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6D29" w14:textId="25583A99" w:rsidR="005047B3" w:rsidRPr="003A6FC2" w:rsidRDefault="00934838" w:rsidP="003A6FC2">
      <w:pPr>
        <w:jc w:val="center"/>
        <w:rPr>
          <w:b/>
          <w:bCs/>
          <w:sz w:val="28"/>
          <w:szCs w:val="28"/>
        </w:rPr>
      </w:pPr>
      <w:r w:rsidRPr="003A6FC2">
        <w:rPr>
          <w:b/>
          <w:bCs/>
          <w:sz w:val="28"/>
          <w:szCs w:val="28"/>
        </w:rPr>
        <w:t>Grundlage</w:t>
      </w:r>
      <w:r w:rsidR="00F63367">
        <w:rPr>
          <w:b/>
          <w:bCs/>
          <w:sz w:val="28"/>
          <w:szCs w:val="28"/>
        </w:rPr>
        <w:t xml:space="preserve"> / </w:t>
      </w:r>
      <w:r w:rsidR="000435DF">
        <w:rPr>
          <w:b/>
          <w:bCs/>
          <w:sz w:val="28"/>
          <w:szCs w:val="28"/>
        </w:rPr>
        <w:t>Ü</w:t>
      </w:r>
      <w:r w:rsidR="00F63367">
        <w:rPr>
          <w:b/>
          <w:bCs/>
          <w:sz w:val="28"/>
          <w:szCs w:val="28"/>
        </w:rPr>
        <w:t xml:space="preserve">bersicht </w:t>
      </w:r>
    </w:p>
    <w:p w14:paraId="1D5A97F6" w14:textId="229DBDA5" w:rsidR="003A6FC2" w:rsidRPr="003A6FC2" w:rsidRDefault="009A15EE" w:rsidP="003A6FC2">
      <w:pPr>
        <w:jc w:val="center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B381217" wp14:editId="745CF26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79666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59" y="21319"/>
                <wp:lineTo x="21459" y="0"/>
                <wp:lineTo x="0" y="0"/>
              </wp:wrapPolygon>
            </wp:wrapTight>
            <wp:docPr id="1750113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53" cy="1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0A7E5" w14:textId="3466EF5C" w:rsidR="003A6FC2" w:rsidRPr="003A6FC2" w:rsidRDefault="003A6FC2" w:rsidP="00FD4469">
      <w:pPr>
        <w:jc w:val="center"/>
      </w:pPr>
    </w:p>
    <w:p w14:paraId="039AB94B" w14:textId="0A1DF64E" w:rsidR="00BC34D9" w:rsidRDefault="00870FBD" w:rsidP="005047B3">
      <w:pPr>
        <w:jc w:val="center"/>
      </w:pPr>
      <w:r>
        <w:t xml:space="preserve">      </w:t>
      </w:r>
      <w:r w:rsidR="003D64C2" w:rsidRPr="003A6FC2">
        <w:t xml:space="preserve">Stand </w:t>
      </w:r>
      <w:r w:rsidR="008A4DEF">
        <w:t xml:space="preserve">15. August </w:t>
      </w:r>
      <w:r w:rsidR="00F63367">
        <w:t xml:space="preserve">2024 </w:t>
      </w:r>
    </w:p>
    <w:p w14:paraId="2FFF8616" w14:textId="77777777" w:rsidR="009A15EE" w:rsidRDefault="009A15EE" w:rsidP="005047B3">
      <w:pPr>
        <w:jc w:val="center"/>
      </w:pPr>
    </w:p>
    <w:p w14:paraId="3E483DC7" w14:textId="77777777" w:rsidR="009A15EE" w:rsidRDefault="009A15EE" w:rsidP="005047B3">
      <w:pPr>
        <w:jc w:val="center"/>
      </w:pPr>
    </w:p>
    <w:p w14:paraId="63A45400" w14:textId="77777777" w:rsidR="009A15EE" w:rsidRDefault="009A15EE" w:rsidP="005047B3">
      <w:pPr>
        <w:jc w:val="center"/>
      </w:pPr>
    </w:p>
    <w:p w14:paraId="19CFDF74" w14:textId="77777777" w:rsidR="009A15EE" w:rsidRDefault="009A15EE" w:rsidP="005047B3">
      <w:pPr>
        <w:jc w:val="center"/>
      </w:pPr>
    </w:p>
    <w:p w14:paraId="3400084B" w14:textId="77777777" w:rsidR="009A15EE" w:rsidRDefault="009A15EE" w:rsidP="005047B3">
      <w:pPr>
        <w:jc w:val="center"/>
      </w:pPr>
    </w:p>
    <w:p w14:paraId="42F8B367" w14:textId="77777777" w:rsidR="009A15EE" w:rsidRDefault="009A15EE" w:rsidP="005047B3">
      <w:pPr>
        <w:jc w:val="center"/>
      </w:pPr>
    </w:p>
    <w:p w14:paraId="6A6DD0C3" w14:textId="77777777" w:rsidR="00F63367" w:rsidRPr="00935682" w:rsidRDefault="00F63367" w:rsidP="005047B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468D474" w14:textId="06748825" w:rsidR="00BC34D9" w:rsidRDefault="00BC34D9">
      <w:p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  <w:b/>
          <w:bCs/>
        </w:rPr>
        <w:t>Ziel</w:t>
      </w:r>
      <w:r w:rsidR="00A02A0B" w:rsidRPr="00D17568">
        <w:rPr>
          <w:rFonts w:asciiTheme="majorHAnsi" w:hAnsiTheme="majorHAnsi" w:cstheme="majorHAnsi"/>
          <w:b/>
          <w:bCs/>
        </w:rPr>
        <w:t xml:space="preserve"> der </w:t>
      </w:r>
      <w:r w:rsidR="00F63367">
        <w:rPr>
          <w:rFonts w:asciiTheme="majorHAnsi" w:hAnsiTheme="majorHAnsi" w:cstheme="majorHAnsi"/>
          <w:b/>
          <w:bCs/>
        </w:rPr>
        <w:t>Interessens</w:t>
      </w:r>
      <w:r w:rsidR="00106701">
        <w:rPr>
          <w:rFonts w:asciiTheme="majorHAnsi" w:hAnsiTheme="majorHAnsi" w:cstheme="majorHAnsi"/>
          <w:b/>
          <w:bCs/>
        </w:rPr>
        <w:t>gemeinschaft</w:t>
      </w:r>
      <w:r w:rsidR="00A02A0B" w:rsidRPr="00D17568">
        <w:rPr>
          <w:rFonts w:asciiTheme="majorHAnsi" w:hAnsiTheme="majorHAnsi" w:cstheme="majorHAnsi"/>
          <w:b/>
          <w:bCs/>
        </w:rPr>
        <w:t>:</w:t>
      </w:r>
    </w:p>
    <w:p w14:paraId="68087D6F" w14:textId="4CAEC30C" w:rsidR="00924B45" w:rsidRPr="00924B45" w:rsidRDefault="00924B45" w:rsidP="001140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Bauernhäuser ausserhalb der Bauzonen, welche keinem landwirtschaftlichen Zweck mehr dienen, unterliegen in vielen Fällen nicht nachvollziehbaren Baueinschränkungen. </w:t>
      </w:r>
    </w:p>
    <w:p w14:paraId="182AEC67" w14:textId="3045A5B3" w:rsidR="00C80B53" w:rsidRDefault="00924B4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Diese ehemaligen Wohnbauten mit angebautem </w:t>
      </w:r>
      <w:r w:rsidR="009475CE">
        <w:rPr>
          <w:rFonts w:asciiTheme="majorHAnsi" w:hAnsiTheme="majorHAnsi" w:cstheme="majorHAnsi"/>
        </w:rPr>
        <w:t>Ökonomietei</w:t>
      </w:r>
      <w:r w:rsidR="00FD4469">
        <w:rPr>
          <w:rFonts w:asciiTheme="majorHAnsi" w:hAnsiTheme="majorHAnsi" w:cstheme="majorHAnsi"/>
        </w:rPr>
        <w:t>l</w:t>
      </w:r>
      <w:r w:rsidR="009475CE">
        <w:rPr>
          <w:rFonts w:asciiTheme="majorHAnsi" w:hAnsiTheme="majorHAnsi" w:cstheme="majorHAnsi"/>
        </w:rPr>
        <w:t xml:space="preserve">, </w:t>
      </w:r>
      <w:r w:rsidR="00BC34D9" w:rsidRPr="00D17568">
        <w:rPr>
          <w:rFonts w:asciiTheme="majorHAnsi" w:hAnsiTheme="majorHAnsi" w:cstheme="majorHAnsi"/>
        </w:rPr>
        <w:t xml:space="preserve">an </w:t>
      </w:r>
      <w:r>
        <w:rPr>
          <w:rFonts w:asciiTheme="majorHAnsi" w:hAnsiTheme="majorHAnsi" w:cstheme="majorHAnsi"/>
        </w:rPr>
        <w:t xml:space="preserve">bereits </w:t>
      </w:r>
      <w:r w:rsidR="00BC34D9" w:rsidRPr="00D17568">
        <w:rPr>
          <w:rFonts w:asciiTheme="majorHAnsi" w:hAnsiTheme="majorHAnsi" w:cstheme="majorHAnsi"/>
        </w:rPr>
        <w:t>erschlossene</w:t>
      </w:r>
      <w:r>
        <w:rPr>
          <w:rFonts w:asciiTheme="majorHAnsi" w:hAnsiTheme="majorHAnsi" w:cstheme="majorHAnsi"/>
        </w:rPr>
        <w:t>r</w:t>
      </w:r>
      <w:r w:rsidR="00BC34D9" w:rsidRPr="00D17568">
        <w:rPr>
          <w:rFonts w:asciiTheme="majorHAnsi" w:hAnsiTheme="majorHAnsi" w:cstheme="majorHAnsi"/>
        </w:rPr>
        <w:t xml:space="preserve"> oder leicht erschliessbare</w:t>
      </w:r>
      <w:r>
        <w:rPr>
          <w:rFonts w:asciiTheme="majorHAnsi" w:hAnsiTheme="majorHAnsi" w:cstheme="majorHAnsi"/>
        </w:rPr>
        <w:t>r</w:t>
      </w:r>
      <w:r w:rsidR="00BC34D9" w:rsidRPr="00D17568">
        <w:rPr>
          <w:rFonts w:asciiTheme="majorHAnsi" w:hAnsiTheme="majorHAnsi" w:cstheme="majorHAnsi"/>
        </w:rPr>
        <w:t xml:space="preserve"> Lage</w:t>
      </w:r>
      <w:r>
        <w:rPr>
          <w:rFonts w:asciiTheme="majorHAnsi" w:hAnsiTheme="majorHAnsi" w:cstheme="majorHAnsi"/>
        </w:rPr>
        <w:t>, sollen</w:t>
      </w:r>
      <w:r w:rsidR="00BC34D9" w:rsidRPr="00D17568">
        <w:rPr>
          <w:rFonts w:asciiTheme="majorHAnsi" w:hAnsiTheme="majorHAnsi" w:cstheme="majorHAnsi"/>
        </w:rPr>
        <w:t xml:space="preserve"> </w:t>
      </w:r>
      <w:r w:rsidR="00251B15" w:rsidRPr="00F02FFF">
        <w:rPr>
          <w:rFonts w:asciiTheme="majorHAnsi" w:hAnsiTheme="majorHAnsi" w:cstheme="majorHAnsi"/>
          <w:u w:val="single"/>
        </w:rPr>
        <w:t xml:space="preserve">sinnvoll </w:t>
      </w:r>
      <w:r w:rsidR="00BC34D9" w:rsidRPr="00F02FFF">
        <w:rPr>
          <w:rFonts w:asciiTheme="majorHAnsi" w:hAnsiTheme="majorHAnsi" w:cstheme="majorHAnsi"/>
          <w:u w:val="single"/>
        </w:rPr>
        <w:t>f</w:t>
      </w:r>
      <w:r w:rsidR="00BC34D9" w:rsidRPr="00AB1A46">
        <w:rPr>
          <w:rFonts w:asciiTheme="majorHAnsi" w:hAnsiTheme="majorHAnsi" w:cstheme="majorHAnsi"/>
          <w:u w:val="single"/>
        </w:rPr>
        <w:t xml:space="preserve">ür </w:t>
      </w:r>
      <w:r w:rsidR="00AB1A46" w:rsidRPr="00114054">
        <w:rPr>
          <w:rFonts w:asciiTheme="majorHAnsi" w:hAnsiTheme="majorHAnsi" w:cstheme="majorHAnsi"/>
          <w:u w:val="single"/>
        </w:rPr>
        <w:t>zeitgemäss</w:t>
      </w:r>
      <w:r w:rsidR="00AB1A46" w:rsidRPr="00AB1A46">
        <w:rPr>
          <w:rFonts w:asciiTheme="majorHAnsi" w:hAnsiTheme="majorHAnsi" w:cstheme="majorHAnsi"/>
          <w:u w:val="single"/>
        </w:rPr>
        <w:t>e</w:t>
      </w:r>
      <w:r w:rsidR="00AB1A46">
        <w:rPr>
          <w:rFonts w:asciiTheme="majorHAnsi" w:hAnsiTheme="majorHAnsi" w:cstheme="majorHAnsi"/>
          <w:u w:val="single"/>
        </w:rPr>
        <w:t xml:space="preserve"> </w:t>
      </w:r>
      <w:r w:rsidR="00114054">
        <w:rPr>
          <w:rFonts w:asciiTheme="majorHAnsi" w:hAnsiTheme="majorHAnsi" w:cstheme="majorHAnsi"/>
          <w:u w:val="single"/>
        </w:rPr>
        <w:t xml:space="preserve">Wohnzwecke </w:t>
      </w:r>
      <w:r w:rsidR="00114054" w:rsidRPr="00D17568">
        <w:rPr>
          <w:rFonts w:asciiTheme="majorHAnsi" w:hAnsiTheme="majorHAnsi" w:cstheme="majorHAnsi"/>
        </w:rPr>
        <w:t>umgeändert</w:t>
      </w:r>
      <w:r w:rsidR="00BC34D9" w:rsidRPr="00D17568">
        <w:rPr>
          <w:rFonts w:asciiTheme="majorHAnsi" w:hAnsiTheme="majorHAnsi" w:cstheme="majorHAnsi"/>
        </w:rPr>
        <w:t xml:space="preserve">, massvoll erweitert oder </w:t>
      </w:r>
      <w:r>
        <w:rPr>
          <w:rFonts w:asciiTheme="majorHAnsi" w:hAnsiTheme="majorHAnsi" w:cstheme="majorHAnsi"/>
        </w:rPr>
        <w:t xml:space="preserve">in Teilen </w:t>
      </w:r>
      <w:r w:rsidR="00BC34D9" w:rsidRPr="00D17568">
        <w:rPr>
          <w:rFonts w:asciiTheme="majorHAnsi" w:hAnsiTheme="majorHAnsi" w:cstheme="majorHAnsi"/>
        </w:rPr>
        <w:t>wiederaufgebaut werden</w:t>
      </w:r>
      <w:r w:rsidR="00D17568">
        <w:rPr>
          <w:rFonts w:asciiTheme="majorHAnsi" w:hAnsiTheme="majorHAnsi" w:cstheme="majorHAnsi"/>
        </w:rPr>
        <w:t xml:space="preserve"> können</w:t>
      </w:r>
      <w:r w:rsidR="00AB1A46">
        <w:rPr>
          <w:rFonts w:asciiTheme="majorHAnsi" w:hAnsiTheme="majorHAnsi" w:cstheme="majorHAnsi"/>
        </w:rPr>
        <w:t xml:space="preserve">. </w:t>
      </w:r>
      <w:r w:rsidR="00CE628A">
        <w:rPr>
          <w:rFonts w:asciiTheme="majorHAnsi" w:hAnsiTheme="majorHAnsi" w:cstheme="majorHAnsi"/>
        </w:rPr>
        <w:t>Dies,</w:t>
      </w:r>
      <w:r w:rsidR="00BC34D9" w:rsidRPr="00D17568">
        <w:rPr>
          <w:rFonts w:asciiTheme="majorHAnsi" w:hAnsiTheme="majorHAnsi" w:cstheme="majorHAnsi"/>
        </w:rPr>
        <w:t xml:space="preserve"> sofern sie rechtmässig erstellt worden sind. </w:t>
      </w:r>
    </w:p>
    <w:p w14:paraId="5CC2D540" w14:textId="47EAD264" w:rsidR="00B56525" w:rsidRPr="00D17568" w:rsidRDefault="00B56525" w:rsidP="001140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bereits vorgesehenen Raumplanungsinstrumente und die aktuelle Umsetzung des neuen Raumplanungsgesetzes auf Stufe Bund sind unsere Diskussionsgrundlage</w:t>
      </w:r>
      <w:r w:rsidR="00FD4469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.</w:t>
      </w:r>
    </w:p>
    <w:p w14:paraId="47671BE7" w14:textId="77777777" w:rsidR="00D17568" w:rsidRDefault="00D17568" w:rsidP="00114054">
      <w:pPr>
        <w:rPr>
          <w:rFonts w:asciiTheme="majorHAnsi" w:hAnsiTheme="majorHAnsi" w:cstheme="majorHAnsi"/>
        </w:rPr>
      </w:pPr>
    </w:p>
    <w:p w14:paraId="71625658" w14:textId="685AEA17" w:rsidR="00C80B53" w:rsidRPr="00D17568" w:rsidRDefault="001D63C2" w:rsidP="001140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Vorstand</w:t>
      </w:r>
      <w:r w:rsidR="003136CA" w:rsidRPr="00D17568">
        <w:rPr>
          <w:rFonts w:asciiTheme="majorHAnsi" w:hAnsiTheme="majorHAnsi" w:cstheme="majorHAnsi"/>
          <w:b/>
          <w:bCs/>
        </w:rPr>
        <w:t>:</w:t>
      </w:r>
      <w:r w:rsidR="00456AB7" w:rsidRPr="00D17568">
        <w:rPr>
          <w:rFonts w:asciiTheme="majorHAnsi" w:hAnsiTheme="majorHAnsi" w:cstheme="majorHAnsi"/>
        </w:rPr>
        <w:t xml:space="preserve">   </w:t>
      </w:r>
    </w:p>
    <w:p w14:paraId="49063A04" w14:textId="5EC18755" w:rsidR="003136CA" w:rsidRPr="00D17568" w:rsidRDefault="003136CA" w:rsidP="00114054">
      <w:p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Präsident</w:t>
      </w:r>
      <w:r w:rsidR="00C80B53" w:rsidRPr="00D17568">
        <w:rPr>
          <w:rFonts w:asciiTheme="majorHAnsi" w:hAnsiTheme="majorHAnsi" w:cstheme="majorHAnsi"/>
        </w:rPr>
        <w:t>:</w:t>
      </w:r>
      <w:r w:rsidR="00C80B53" w:rsidRPr="00D17568">
        <w:rPr>
          <w:rFonts w:asciiTheme="majorHAnsi" w:hAnsiTheme="majorHAnsi" w:cstheme="majorHAnsi"/>
        </w:rPr>
        <w:tab/>
      </w:r>
      <w:r w:rsidR="00C80B53" w:rsidRPr="00D17568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Pr="00E733B2">
        <w:rPr>
          <w:rFonts w:asciiTheme="majorHAnsi" w:hAnsiTheme="majorHAnsi" w:cstheme="majorHAnsi"/>
          <w:b/>
          <w:bCs/>
        </w:rPr>
        <w:t>Bruno Riedo</w:t>
      </w:r>
      <w:r w:rsidRPr="00D17568">
        <w:rPr>
          <w:rFonts w:asciiTheme="majorHAnsi" w:hAnsiTheme="majorHAnsi" w:cstheme="majorHAnsi"/>
        </w:rPr>
        <w:t>, Grossrat FR, SVP</w:t>
      </w:r>
    </w:p>
    <w:p w14:paraId="0EEC9960" w14:textId="4171B92C" w:rsidR="003136CA" w:rsidRPr="00D17568" w:rsidRDefault="00C80B53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ab/>
      </w:r>
      <w:r w:rsidRPr="00D17568">
        <w:rPr>
          <w:rFonts w:asciiTheme="majorHAnsi" w:hAnsiTheme="majorHAnsi" w:cstheme="majorHAnsi"/>
        </w:rPr>
        <w:tab/>
      </w:r>
      <w:r w:rsidRPr="00D17568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="003136CA" w:rsidRPr="00D17568">
        <w:rPr>
          <w:rFonts w:asciiTheme="majorHAnsi" w:hAnsiTheme="majorHAnsi" w:cstheme="majorHAnsi"/>
        </w:rPr>
        <w:t xml:space="preserve">079 396 91 99, </w:t>
      </w:r>
      <w:hyperlink r:id="rId8" w:history="1">
        <w:r w:rsidR="003136CA" w:rsidRPr="00D17568">
          <w:rPr>
            <w:rStyle w:val="Hyperlink"/>
            <w:rFonts w:asciiTheme="majorHAnsi" w:hAnsiTheme="majorHAnsi" w:cstheme="majorHAnsi"/>
            <w:color w:val="auto"/>
          </w:rPr>
          <w:t>bruno.riedo@parl.fr.ch</w:t>
        </w:r>
      </w:hyperlink>
      <w:r w:rsidR="003136CA" w:rsidRPr="00D17568">
        <w:rPr>
          <w:rFonts w:asciiTheme="majorHAnsi" w:hAnsiTheme="majorHAnsi" w:cstheme="majorHAnsi"/>
        </w:rPr>
        <w:t xml:space="preserve"> </w:t>
      </w:r>
    </w:p>
    <w:p w14:paraId="25C4BD43" w14:textId="5E824D20" w:rsidR="003136CA" w:rsidRPr="00D17568" w:rsidRDefault="003136CA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Vize-Präsidentin</w:t>
      </w:r>
      <w:r w:rsidR="00C80B53" w:rsidRPr="00D17568">
        <w:rPr>
          <w:rFonts w:asciiTheme="majorHAnsi" w:hAnsiTheme="majorHAnsi" w:cstheme="majorHAnsi"/>
        </w:rPr>
        <w:t>:</w:t>
      </w:r>
      <w:r w:rsidRPr="00D17568">
        <w:rPr>
          <w:rFonts w:asciiTheme="majorHAnsi" w:hAnsiTheme="majorHAnsi" w:cstheme="majorHAnsi"/>
        </w:rPr>
        <w:t xml:space="preserve"> </w:t>
      </w:r>
      <w:r w:rsidR="00C80B53" w:rsidRPr="00D17568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Pr="00E733B2">
        <w:rPr>
          <w:rFonts w:asciiTheme="majorHAnsi" w:hAnsiTheme="majorHAnsi" w:cstheme="majorHAnsi"/>
          <w:b/>
          <w:bCs/>
        </w:rPr>
        <w:t>Susanne Schwander</w:t>
      </w:r>
      <w:r w:rsidRPr="00D17568">
        <w:rPr>
          <w:rFonts w:asciiTheme="majorHAnsi" w:hAnsiTheme="majorHAnsi" w:cstheme="majorHAnsi"/>
        </w:rPr>
        <w:t xml:space="preserve">, </w:t>
      </w:r>
      <w:r w:rsidR="00E733B2">
        <w:rPr>
          <w:rFonts w:asciiTheme="majorHAnsi" w:hAnsiTheme="majorHAnsi" w:cstheme="majorHAnsi"/>
        </w:rPr>
        <w:t xml:space="preserve">ehem. </w:t>
      </w:r>
      <w:r w:rsidRPr="00D17568">
        <w:rPr>
          <w:rFonts w:asciiTheme="majorHAnsi" w:hAnsiTheme="majorHAnsi" w:cstheme="majorHAnsi"/>
        </w:rPr>
        <w:t>Grossrätin FR, FDP</w:t>
      </w:r>
    </w:p>
    <w:p w14:paraId="079D6E76" w14:textId="624FC0A7" w:rsidR="003136CA" w:rsidRPr="00D17568" w:rsidRDefault="00C80B53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ab/>
      </w:r>
      <w:r w:rsidRPr="00D17568">
        <w:rPr>
          <w:rFonts w:asciiTheme="majorHAnsi" w:hAnsiTheme="majorHAnsi" w:cstheme="majorHAnsi"/>
        </w:rPr>
        <w:tab/>
      </w:r>
      <w:r w:rsidR="003136CA" w:rsidRPr="00D17568">
        <w:rPr>
          <w:rFonts w:asciiTheme="majorHAnsi" w:hAnsiTheme="majorHAnsi" w:cstheme="majorHAnsi"/>
        </w:rPr>
        <w:t xml:space="preserve"> </w:t>
      </w:r>
      <w:r w:rsidR="00935682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="00B56525">
        <w:rPr>
          <w:rFonts w:asciiTheme="majorHAnsi" w:hAnsiTheme="majorHAnsi" w:cstheme="majorHAnsi"/>
        </w:rPr>
        <w:t>031 756 01 07</w:t>
      </w:r>
      <w:r w:rsidR="003136CA" w:rsidRPr="00D17568">
        <w:rPr>
          <w:rFonts w:asciiTheme="majorHAnsi" w:hAnsiTheme="majorHAnsi" w:cstheme="majorHAnsi"/>
        </w:rPr>
        <w:t xml:space="preserve">, </w:t>
      </w:r>
      <w:r w:rsidR="008350DF">
        <w:rPr>
          <w:rStyle w:val="Hyperlink"/>
          <w:rFonts w:asciiTheme="majorHAnsi" w:hAnsiTheme="majorHAnsi" w:cstheme="majorHAnsi"/>
          <w:color w:val="auto"/>
        </w:rPr>
        <w:t>schwander.susanne@gmail.com</w:t>
      </w:r>
    </w:p>
    <w:p w14:paraId="3DA36468" w14:textId="7D155EEA" w:rsidR="003136CA" w:rsidRPr="00D17568" w:rsidRDefault="003136CA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Grundlagen</w:t>
      </w:r>
      <w:r w:rsidR="00741B12">
        <w:rPr>
          <w:rFonts w:asciiTheme="majorHAnsi" w:hAnsiTheme="majorHAnsi" w:cstheme="majorHAnsi"/>
        </w:rPr>
        <w:t xml:space="preserve"> / </w:t>
      </w:r>
      <w:r w:rsidR="00E002C2">
        <w:rPr>
          <w:rFonts w:asciiTheme="majorHAnsi" w:hAnsiTheme="majorHAnsi" w:cstheme="majorHAnsi"/>
        </w:rPr>
        <w:t>Internet</w:t>
      </w:r>
      <w:r w:rsidR="00C80B53" w:rsidRPr="00D17568">
        <w:rPr>
          <w:rFonts w:asciiTheme="majorHAnsi" w:hAnsiTheme="majorHAnsi" w:cstheme="majorHAnsi"/>
        </w:rPr>
        <w:t>:</w:t>
      </w:r>
      <w:r w:rsidRPr="00D17568">
        <w:rPr>
          <w:rFonts w:asciiTheme="majorHAnsi" w:hAnsiTheme="majorHAnsi" w:cstheme="majorHAnsi"/>
        </w:rPr>
        <w:t xml:space="preserve"> </w:t>
      </w:r>
      <w:r w:rsidR="00C80B53" w:rsidRPr="00D17568">
        <w:rPr>
          <w:rFonts w:asciiTheme="majorHAnsi" w:hAnsiTheme="majorHAnsi" w:cstheme="majorHAnsi"/>
        </w:rPr>
        <w:tab/>
      </w:r>
      <w:r w:rsidR="00E002C2">
        <w:rPr>
          <w:rFonts w:asciiTheme="majorHAnsi" w:hAnsiTheme="majorHAnsi" w:cstheme="majorHAnsi"/>
        </w:rPr>
        <w:tab/>
      </w:r>
      <w:r w:rsidRPr="00E733B2">
        <w:rPr>
          <w:rFonts w:asciiTheme="majorHAnsi" w:hAnsiTheme="majorHAnsi" w:cstheme="majorHAnsi"/>
          <w:b/>
          <w:bCs/>
        </w:rPr>
        <w:t>Ruth Walter</w:t>
      </w:r>
      <w:r w:rsidRPr="00D17568">
        <w:rPr>
          <w:rFonts w:asciiTheme="majorHAnsi" w:hAnsiTheme="majorHAnsi" w:cstheme="majorHAnsi"/>
        </w:rPr>
        <w:t xml:space="preserve">, </w:t>
      </w:r>
      <w:r w:rsidR="00A52D0A">
        <w:rPr>
          <w:rFonts w:asciiTheme="majorHAnsi" w:hAnsiTheme="majorHAnsi" w:cstheme="majorHAnsi"/>
        </w:rPr>
        <w:t>Gründungs-</w:t>
      </w:r>
      <w:r w:rsidRPr="00D17568">
        <w:rPr>
          <w:rFonts w:asciiTheme="majorHAnsi" w:hAnsiTheme="majorHAnsi" w:cstheme="majorHAnsi"/>
        </w:rPr>
        <w:t>Vorsitzende der IG altrechtliche Bauten</w:t>
      </w:r>
    </w:p>
    <w:p w14:paraId="404FC4D2" w14:textId="56B333A9" w:rsidR="003136CA" w:rsidRPr="00D17568" w:rsidRDefault="003136CA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ab/>
      </w:r>
      <w:r w:rsidR="00C80B53" w:rsidRPr="00D17568">
        <w:rPr>
          <w:rFonts w:asciiTheme="majorHAnsi" w:hAnsiTheme="majorHAnsi" w:cstheme="majorHAnsi"/>
        </w:rPr>
        <w:tab/>
      </w:r>
      <w:r w:rsidR="00C80B53" w:rsidRPr="00D17568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Pr="00D17568">
        <w:rPr>
          <w:rFonts w:asciiTheme="majorHAnsi" w:hAnsiTheme="majorHAnsi" w:cstheme="majorHAnsi"/>
        </w:rPr>
        <w:t xml:space="preserve">079 376 51 59, </w:t>
      </w:r>
      <w:hyperlink r:id="rId9" w:history="1">
        <w:r w:rsidRPr="00D17568">
          <w:rPr>
            <w:rStyle w:val="Hyperlink"/>
            <w:rFonts w:asciiTheme="majorHAnsi" w:hAnsiTheme="majorHAnsi" w:cstheme="majorHAnsi"/>
            <w:color w:val="auto"/>
          </w:rPr>
          <w:t>walter.ruth@bluewin.ch</w:t>
        </w:r>
      </w:hyperlink>
      <w:r w:rsidRPr="00D17568">
        <w:rPr>
          <w:rFonts w:asciiTheme="majorHAnsi" w:hAnsiTheme="majorHAnsi" w:cstheme="majorHAnsi"/>
        </w:rPr>
        <w:t xml:space="preserve"> </w:t>
      </w:r>
    </w:p>
    <w:p w14:paraId="4F3E7A5D" w14:textId="4288A075" w:rsidR="003136CA" w:rsidRPr="00D17568" w:rsidRDefault="00C80B53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A</w:t>
      </w:r>
      <w:r w:rsidR="003136CA" w:rsidRPr="00D17568">
        <w:rPr>
          <w:rFonts w:asciiTheme="majorHAnsi" w:hAnsiTheme="majorHAnsi" w:cstheme="majorHAnsi"/>
        </w:rPr>
        <w:t>dministration</w:t>
      </w:r>
      <w:r w:rsidR="00E733B2">
        <w:rPr>
          <w:rFonts w:asciiTheme="majorHAnsi" w:hAnsiTheme="majorHAnsi" w:cstheme="majorHAnsi"/>
        </w:rPr>
        <w:t xml:space="preserve"> / Sekretariat</w:t>
      </w:r>
      <w:r w:rsidRPr="00D17568">
        <w:rPr>
          <w:rFonts w:asciiTheme="majorHAnsi" w:hAnsiTheme="majorHAnsi" w:cstheme="majorHAnsi"/>
        </w:rPr>
        <w:t>:</w:t>
      </w:r>
      <w:r w:rsidR="00741B12">
        <w:rPr>
          <w:rFonts w:asciiTheme="majorHAnsi" w:hAnsiTheme="majorHAnsi" w:cstheme="majorHAnsi"/>
        </w:rPr>
        <w:tab/>
      </w:r>
      <w:r w:rsidR="003136CA" w:rsidRPr="00E733B2">
        <w:rPr>
          <w:rFonts w:asciiTheme="majorHAnsi" w:hAnsiTheme="majorHAnsi" w:cstheme="majorHAnsi"/>
          <w:b/>
          <w:bCs/>
        </w:rPr>
        <w:t>Franz Walter</w:t>
      </w:r>
    </w:p>
    <w:p w14:paraId="2AE925F7" w14:textId="0E699A11" w:rsidR="003136CA" w:rsidRDefault="003136CA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ab/>
      </w:r>
      <w:r w:rsidR="00C80B53" w:rsidRPr="00D17568">
        <w:rPr>
          <w:rFonts w:asciiTheme="majorHAnsi" w:hAnsiTheme="majorHAnsi" w:cstheme="majorHAnsi"/>
        </w:rPr>
        <w:tab/>
      </w:r>
      <w:r w:rsidR="00C80B53" w:rsidRPr="00D17568">
        <w:rPr>
          <w:rFonts w:asciiTheme="majorHAnsi" w:hAnsiTheme="majorHAnsi" w:cstheme="majorHAnsi"/>
        </w:rPr>
        <w:tab/>
      </w:r>
      <w:r w:rsidR="00741B12">
        <w:rPr>
          <w:rFonts w:asciiTheme="majorHAnsi" w:hAnsiTheme="majorHAnsi" w:cstheme="majorHAnsi"/>
        </w:rPr>
        <w:tab/>
      </w:r>
      <w:r w:rsidRPr="00D17568">
        <w:rPr>
          <w:rFonts w:asciiTheme="majorHAnsi" w:hAnsiTheme="majorHAnsi" w:cstheme="majorHAnsi"/>
        </w:rPr>
        <w:t xml:space="preserve">079 480 28 49, </w:t>
      </w:r>
      <w:hyperlink r:id="rId10" w:history="1">
        <w:r w:rsidRPr="00D17568">
          <w:rPr>
            <w:rStyle w:val="Hyperlink"/>
            <w:rFonts w:asciiTheme="majorHAnsi" w:hAnsiTheme="majorHAnsi" w:cstheme="majorHAnsi"/>
            <w:color w:val="auto"/>
          </w:rPr>
          <w:t>walter.franz@bluewin.ch</w:t>
        </w:r>
      </w:hyperlink>
      <w:r w:rsidRPr="00D17568">
        <w:rPr>
          <w:rFonts w:asciiTheme="majorHAnsi" w:hAnsiTheme="majorHAnsi" w:cstheme="majorHAnsi"/>
        </w:rPr>
        <w:t xml:space="preserve"> </w:t>
      </w:r>
    </w:p>
    <w:p w14:paraId="3614E1B1" w14:textId="77777777" w:rsidR="008E1A22" w:rsidRDefault="000B7C32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Finanzen: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8E1A22" w:rsidRPr="00E002C2">
        <w:rPr>
          <w:rFonts w:asciiTheme="majorHAnsi" w:hAnsiTheme="majorHAnsi" w:cstheme="majorHAnsi"/>
          <w:b/>
          <w:bCs/>
        </w:rPr>
        <w:t>Andreas Freiburghaus</w:t>
      </w:r>
      <w:r w:rsidR="008E1A22">
        <w:rPr>
          <w:rFonts w:asciiTheme="majorHAnsi" w:hAnsiTheme="majorHAnsi" w:cstheme="majorHAnsi"/>
        </w:rPr>
        <w:t xml:space="preserve"> </w:t>
      </w:r>
    </w:p>
    <w:p w14:paraId="214AA162" w14:textId="5952DF3C" w:rsidR="00A35A61" w:rsidRPr="007338B1" w:rsidRDefault="008E1A22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338B1" w:rsidRPr="007338B1">
        <w:rPr>
          <w:rFonts w:asciiTheme="majorHAnsi" w:hAnsiTheme="majorHAnsi" w:cstheme="majorHAnsi"/>
        </w:rPr>
        <w:t xml:space="preserve">079 548 07 71, </w:t>
      </w:r>
      <w:hyperlink r:id="rId11" w:history="1">
        <w:r w:rsidR="007338B1" w:rsidRPr="007338B1">
          <w:rPr>
            <w:rStyle w:val="Hyperlink"/>
            <w:rFonts w:asciiTheme="majorHAnsi" w:hAnsiTheme="majorHAnsi" w:cstheme="majorHAnsi"/>
            <w:color w:val="auto"/>
          </w:rPr>
          <w:t>andreas.freiburghaus@parl.fr.ch</w:t>
        </w:r>
      </w:hyperlink>
      <w:r w:rsidR="007338B1">
        <w:rPr>
          <w:rFonts w:asciiTheme="majorHAnsi" w:hAnsiTheme="majorHAnsi" w:cstheme="majorHAnsi"/>
        </w:rPr>
        <w:t xml:space="preserve"> </w:t>
      </w:r>
    </w:p>
    <w:p w14:paraId="7F1B63E3" w14:textId="77777777" w:rsidR="008A4DEF" w:rsidRPr="007338B1" w:rsidRDefault="001D63C2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 w:rsidRPr="007338B1">
        <w:rPr>
          <w:rFonts w:asciiTheme="majorHAnsi" w:hAnsiTheme="majorHAnsi" w:cstheme="majorHAnsi"/>
        </w:rPr>
        <w:t>Juristische Abklärungen:</w:t>
      </w:r>
      <w:r w:rsidRPr="007338B1">
        <w:rPr>
          <w:rFonts w:asciiTheme="majorHAnsi" w:hAnsiTheme="majorHAnsi" w:cstheme="majorHAnsi"/>
        </w:rPr>
        <w:tab/>
      </w:r>
      <w:r w:rsidR="008A4DEF" w:rsidRPr="007338B1">
        <w:rPr>
          <w:rFonts w:asciiTheme="majorHAnsi" w:hAnsiTheme="majorHAnsi" w:cstheme="majorHAnsi"/>
          <w:b/>
          <w:bCs/>
        </w:rPr>
        <w:t>Dominic Tschümperlin</w:t>
      </w:r>
    </w:p>
    <w:p w14:paraId="5B891367" w14:textId="3A87FC84" w:rsidR="001D63C2" w:rsidRPr="007338B1" w:rsidRDefault="008A4DEF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338B1">
        <w:rPr>
          <w:rFonts w:asciiTheme="majorHAnsi" w:hAnsiTheme="majorHAnsi" w:cstheme="majorHAnsi"/>
        </w:rPr>
        <w:t xml:space="preserve">079 324 29 94, </w:t>
      </w:r>
      <w:hyperlink r:id="rId12" w:history="1">
        <w:r w:rsidR="007338B1" w:rsidRPr="007338B1">
          <w:rPr>
            <w:rStyle w:val="Hyperlink"/>
            <w:rFonts w:asciiTheme="majorHAnsi" w:hAnsiTheme="majorHAnsi" w:cstheme="majorHAnsi"/>
            <w:color w:val="auto"/>
          </w:rPr>
          <w:t>dominic.tschuemperlin@parl.fr.ch</w:t>
        </w:r>
      </w:hyperlink>
      <w:r w:rsidR="007338B1" w:rsidRPr="007338B1">
        <w:rPr>
          <w:rFonts w:asciiTheme="majorHAnsi" w:hAnsiTheme="majorHAnsi" w:cstheme="majorHAnsi"/>
        </w:rPr>
        <w:t xml:space="preserve"> </w:t>
      </w:r>
    </w:p>
    <w:p w14:paraId="48460F75" w14:textId="2DC9B665" w:rsidR="00BD1530" w:rsidRDefault="00BD1530" w:rsidP="008A4DE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Sonderaufgaben: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03EBF">
        <w:rPr>
          <w:rFonts w:asciiTheme="majorHAnsi" w:hAnsiTheme="majorHAnsi" w:cstheme="majorHAnsi"/>
          <w:b/>
          <w:bCs/>
        </w:rPr>
        <w:t xml:space="preserve">Christine </w:t>
      </w:r>
      <w:r w:rsidR="00D03EBF" w:rsidRPr="00D03EBF">
        <w:rPr>
          <w:rFonts w:asciiTheme="majorHAnsi" w:hAnsiTheme="majorHAnsi" w:cstheme="majorHAnsi"/>
          <w:b/>
          <w:bCs/>
        </w:rPr>
        <w:t>Jakob</w:t>
      </w:r>
    </w:p>
    <w:p w14:paraId="533F9EEA" w14:textId="243BAED3" w:rsidR="007338B1" w:rsidRPr="007338B1" w:rsidRDefault="00BD1530" w:rsidP="008A4DE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338B1">
        <w:rPr>
          <w:rFonts w:asciiTheme="majorHAnsi" w:hAnsiTheme="majorHAnsi" w:cstheme="majorHAnsi"/>
        </w:rPr>
        <w:tab/>
        <w:t>079 478 03 28</w:t>
      </w:r>
      <w:r w:rsidR="007338B1" w:rsidRPr="007338B1">
        <w:rPr>
          <w:rFonts w:asciiTheme="majorHAnsi" w:hAnsiTheme="majorHAnsi" w:cstheme="majorHAnsi"/>
        </w:rPr>
        <w:t xml:space="preserve">, </w:t>
      </w:r>
      <w:hyperlink r:id="rId13" w:history="1">
        <w:r w:rsidR="007338B1" w:rsidRPr="007338B1">
          <w:rPr>
            <w:rStyle w:val="Hyperlink"/>
            <w:rFonts w:asciiTheme="majorHAnsi" w:hAnsiTheme="majorHAnsi" w:cstheme="majorHAnsi"/>
            <w:color w:val="auto"/>
          </w:rPr>
          <w:t>christine.jakob@parl.fr.ch</w:t>
        </w:r>
      </w:hyperlink>
      <w:r w:rsidR="007338B1" w:rsidRPr="007338B1">
        <w:rPr>
          <w:rFonts w:asciiTheme="majorHAnsi" w:hAnsiTheme="majorHAnsi" w:cstheme="majorHAnsi"/>
        </w:rPr>
        <w:t xml:space="preserve"> </w:t>
      </w:r>
    </w:p>
    <w:p w14:paraId="71C4E879" w14:textId="432385B2" w:rsidR="00D03EBF" w:rsidRDefault="00D03EBF" w:rsidP="008A4DE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Sonderaufgaben: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03EBF">
        <w:rPr>
          <w:rFonts w:asciiTheme="majorHAnsi" w:hAnsiTheme="majorHAnsi" w:cstheme="majorHAnsi"/>
          <w:b/>
          <w:bCs/>
        </w:rPr>
        <w:t xml:space="preserve">André </w:t>
      </w:r>
      <w:proofErr w:type="spellStart"/>
      <w:r w:rsidRPr="00D03EBF">
        <w:rPr>
          <w:rFonts w:asciiTheme="majorHAnsi" w:hAnsiTheme="majorHAnsi" w:cstheme="majorHAnsi"/>
          <w:b/>
          <w:bCs/>
        </w:rPr>
        <w:t>Kaltenrieder</w:t>
      </w:r>
      <w:proofErr w:type="spellEnd"/>
    </w:p>
    <w:p w14:paraId="03B047CE" w14:textId="5F682BDF" w:rsidR="00D03EBF" w:rsidRDefault="00D03EBF" w:rsidP="008A4DE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338B1">
        <w:rPr>
          <w:rFonts w:asciiTheme="majorHAnsi" w:hAnsiTheme="majorHAnsi" w:cstheme="majorHAnsi"/>
        </w:rPr>
        <w:t>079 851 56 61</w:t>
      </w:r>
      <w:r w:rsidR="007338B1" w:rsidRPr="007338B1">
        <w:rPr>
          <w:rFonts w:asciiTheme="majorHAnsi" w:hAnsiTheme="majorHAnsi" w:cstheme="majorHAnsi"/>
        </w:rPr>
        <w:t xml:space="preserve">, </w:t>
      </w:r>
      <w:hyperlink r:id="rId14" w:history="1">
        <w:r w:rsidR="007338B1" w:rsidRPr="007338B1">
          <w:rPr>
            <w:rStyle w:val="Hyperlink"/>
            <w:rFonts w:asciiTheme="majorHAnsi" w:hAnsiTheme="majorHAnsi" w:cstheme="majorHAnsi"/>
            <w:color w:val="auto"/>
          </w:rPr>
          <w:t>andre.kaltenrieder@parl.fr.ch</w:t>
        </w:r>
      </w:hyperlink>
      <w:r w:rsidR="007338B1" w:rsidRPr="007338B1">
        <w:rPr>
          <w:rFonts w:asciiTheme="majorHAnsi" w:hAnsiTheme="majorHAnsi" w:cstheme="majorHAnsi"/>
        </w:rPr>
        <w:t xml:space="preserve"> </w:t>
      </w:r>
    </w:p>
    <w:p w14:paraId="392BA956" w14:textId="6078256E" w:rsidR="00820159" w:rsidRPr="00D17568" w:rsidRDefault="00820159" w:rsidP="000435DF">
      <w:pPr>
        <w:pStyle w:val="KeinLeerraum"/>
        <w:tabs>
          <w:tab w:val="left" w:pos="1134"/>
        </w:tabs>
        <w:rPr>
          <w:rFonts w:asciiTheme="majorHAnsi" w:hAnsiTheme="majorHAnsi" w:cstheme="majorHAnsi"/>
        </w:rPr>
      </w:pPr>
    </w:p>
    <w:p w14:paraId="44D41B3D" w14:textId="71C7AE1C" w:rsidR="003D64C2" w:rsidRDefault="003136CA" w:rsidP="00114054">
      <w:p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 xml:space="preserve">Alle </w:t>
      </w:r>
      <w:r w:rsidR="00221CA3">
        <w:rPr>
          <w:rFonts w:asciiTheme="majorHAnsi" w:hAnsiTheme="majorHAnsi" w:cstheme="majorHAnsi"/>
        </w:rPr>
        <w:t>Vorstands-</w:t>
      </w:r>
      <w:r w:rsidRPr="00D17568">
        <w:rPr>
          <w:rFonts w:asciiTheme="majorHAnsi" w:hAnsiTheme="majorHAnsi" w:cstheme="majorHAnsi"/>
        </w:rPr>
        <w:t>Mitglieder engagieren sich unentgeltlich</w:t>
      </w:r>
      <w:r w:rsidR="00221CA3">
        <w:rPr>
          <w:rFonts w:asciiTheme="majorHAnsi" w:hAnsiTheme="majorHAnsi" w:cstheme="majorHAnsi"/>
        </w:rPr>
        <w:t xml:space="preserve">, d.h. </w:t>
      </w:r>
      <w:r w:rsidRPr="00D17568">
        <w:rPr>
          <w:rFonts w:asciiTheme="majorHAnsi" w:hAnsiTheme="majorHAnsi" w:cstheme="majorHAnsi"/>
        </w:rPr>
        <w:t xml:space="preserve">Entschädigungen </w:t>
      </w:r>
      <w:r w:rsidR="005D6CFA">
        <w:rPr>
          <w:rFonts w:asciiTheme="majorHAnsi" w:hAnsiTheme="majorHAnsi" w:cstheme="majorHAnsi"/>
        </w:rPr>
        <w:t>werden</w:t>
      </w:r>
      <w:r w:rsidRPr="00D17568">
        <w:rPr>
          <w:rFonts w:asciiTheme="majorHAnsi" w:hAnsiTheme="majorHAnsi" w:cstheme="majorHAnsi"/>
        </w:rPr>
        <w:t xml:space="preserve"> keine </w:t>
      </w:r>
      <w:r w:rsidR="005D6CFA">
        <w:rPr>
          <w:rFonts w:asciiTheme="majorHAnsi" w:hAnsiTheme="majorHAnsi" w:cstheme="majorHAnsi"/>
        </w:rPr>
        <w:t xml:space="preserve">entrichtet. </w:t>
      </w:r>
      <w:r w:rsidR="00D03EBF">
        <w:rPr>
          <w:rFonts w:asciiTheme="majorHAnsi" w:hAnsiTheme="majorHAnsi" w:cstheme="majorHAnsi"/>
        </w:rPr>
        <w:t xml:space="preserve">Für die Deckung der </w:t>
      </w:r>
      <w:r w:rsidR="00BC1E77">
        <w:rPr>
          <w:rFonts w:asciiTheme="majorHAnsi" w:hAnsiTheme="majorHAnsi" w:cstheme="majorHAnsi"/>
        </w:rPr>
        <w:t xml:space="preserve">externen Kosten wird der Mitgliederversammlung jeweils ein Mitgliederbeitrag </w:t>
      </w:r>
      <w:r w:rsidR="00CE554C">
        <w:rPr>
          <w:rFonts w:asciiTheme="majorHAnsi" w:hAnsiTheme="majorHAnsi" w:cstheme="majorHAnsi"/>
        </w:rPr>
        <w:t xml:space="preserve">vom Vorstand vorgeschlagen. </w:t>
      </w:r>
      <w:r w:rsidR="00221CA3">
        <w:rPr>
          <w:rFonts w:asciiTheme="majorHAnsi" w:hAnsiTheme="majorHAnsi" w:cstheme="majorHAnsi"/>
        </w:rPr>
        <w:t xml:space="preserve"> </w:t>
      </w:r>
    </w:p>
    <w:p w14:paraId="7CD48F11" w14:textId="5895DF42" w:rsidR="003D64C2" w:rsidRDefault="003D64C2" w:rsidP="00114054">
      <w:pPr>
        <w:rPr>
          <w:rFonts w:asciiTheme="majorHAnsi" w:hAnsiTheme="majorHAnsi" w:cstheme="majorHAnsi"/>
        </w:rPr>
      </w:pPr>
    </w:p>
    <w:p w14:paraId="4D6248F3" w14:textId="1CF16CF8" w:rsidR="003136CA" w:rsidRPr="00D17568" w:rsidRDefault="003D64C2" w:rsidP="00114054">
      <w:pPr>
        <w:rPr>
          <w:rFonts w:asciiTheme="majorHAnsi" w:hAnsiTheme="majorHAnsi" w:cstheme="majorHAnsi"/>
        </w:rPr>
      </w:pPr>
      <w:r w:rsidRPr="003D64C2">
        <w:rPr>
          <w:rFonts w:asciiTheme="majorHAnsi" w:hAnsiTheme="majorHAnsi" w:cstheme="majorHAnsi"/>
          <w:b/>
          <w:bCs/>
        </w:rPr>
        <w:t>Gründungsdatum:</w:t>
      </w:r>
      <w:r>
        <w:rPr>
          <w:rFonts w:asciiTheme="majorHAnsi" w:hAnsiTheme="majorHAnsi" w:cstheme="majorHAnsi"/>
        </w:rPr>
        <w:t xml:space="preserve"> </w:t>
      </w:r>
      <w:r w:rsidR="00E4117C">
        <w:rPr>
          <w:rFonts w:asciiTheme="majorHAnsi" w:hAnsiTheme="majorHAnsi" w:cstheme="majorHAnsi"/>
        </w:rPr>
        <w:t xml:space="preserve">  </w:t>
      </w:r>
      <w:r w:rsidR="00CE554C">
        <w:rPr>
          <w:rFonts w:asciiTheme="majorHAnsi" w:hAnsiTheme="majorHAnsi" w:cstheme="majorHAnsi"/>
        </w:rPr>
        <w:t xml:space="preserve">01. Januar 2025 </w:t>
      </w:r>
      <w:r w:rsidR="003136CA" w:rsidRPr="00D17568">
        <w:rPr>
          <w:rFonts w:asciiTheme="majorHAnsi" w:hAnsiTheme="majorHAnsi" w:cstheme="majorHAnsi"/>
        </w:rPr>
        <w:t xml:space="preserve"> </w:t>
      </w:r>
    </w:p>
    <w:p w14:paraId="4E957269" w14:textId="0C476C34" w:rsidR="003136CA" w:rsidRPr="00D17568" w:rsidRDefault="003136CA" w:rsidP="00114054">
      <w:pPr>
        <w:tabs>
          <w:tab w:val="left" w:pos="1134"/>
        </w:tabs>
        <w:rPr>
          <w:rFonts w:asciiTheme="majorHAnsi" w:hAnsiTheme="majorHAnsi" w:cstheme="majorHAnsi"/>
        </w:rPr>
      </w:pPr>
    </w:p>
    <w:p w14:paraId="565301B5" w14:textId="30D73C7D" w:rsidR="003136CA" w:rsidRPr="00D17568" w:rsidRDefault="003136CA" w:rsidP="00114054">
      <w:pPr>
        <w:tabs>
          <w:tab w:val="left" w:pos="1134"/>
        </w:tabs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  <w:b/>
          <w:bCs/>
        </w:rPr>
        <w:t xml:space="preserve">Sitz der </w:t>
      </w:r>
      <w:r w:rsidR="00221CA3">
        <w:rPr>
          <w:rFonts w:asciiTheme="majorHAnsi" w:hAnsiTheme="majorHAnsi" w:cstheme="majorHAnsi"/>
          <w:b/>
          <w:bCs/>
        </w:rPr>
        <w:t>Interessensgemeinschaft</w:t>
      </w:r>
      <w:r w:rsidRPr="00D17568">
        <w:rPr>
          <w:rFonts w:asciiTheme="majorHAnsi" w:hAnsiTheme="majorHAnsi" w:cstheme="majorHAnsi"/>
        </w:rPr>
        <w:t>:</w:t>
      </w:r>
      <w:r w:rsidR="00E4117C">
        <w:rPr>
          <w:rFonts w:asciiTheme="majorHAnsi" w:hAnsiTheme="majorHAnsi" w:cstheme="majorHAnsi"/>
        </w:rPr>
        <w:t xml:space="preserve">   </w:t>
      </w:r>
      <w:r w:rsidRPr="00D17568">
        <w:rPr>
          <w:rFonts w:asciiTheme="majorHAnsi" w:hAnsiTheme="majorHAnsi" w:cstheme="majorHAnsi"/>
        </w:rPr>
        <w:t xml:space="preserve"> </w:t>
      </w:r>
      <w:proofErr w:type="spellStart"/>
      <w:r w:rsidRPr="00E4117C">
        <w:rPr>
          <w:rFonts w:asciiTheme="majorHAnsi" w:hAnsiTheme="majorHAnsi" w:cstheme="majorHAnsi"/>
          <w:b/>
          <w:bCs/>
        </w:rPr>
        <w:t>Villaret</w:t>
      </w:r>
      <w:proofErr w:type="spellEnd"/>
      <w:r w:rsidRPr="00E4117C">
        <w:rPr>
          <w:rFonts w:asciiTheme="majorHAnsi" w:hAnsiTheme="majorHAnsi" w:cstheme="majorHAnsi"/>
          <w:b/>
          <w:bCs/>
        </w:rPr>
        <w:t xml:space="preserve"> </w:t>
      </w:r>
      <w:r w:rsidR="00CE554C">
        <w:rPr>
          <w:rFonts w:asciiTheme="majorHAnsi" w:hAnsiTheme="majorHAnsi" w:cstheme="majorHAnsi"/>
          <w:b/>
          <w:bCs/>
        </w:rPr>
        <w:t>21</w:t>
      </w:r>
      <w:r w:rsidRPr="00E4117C">
        <w:rPr>
          <w:rFonts w:asciiTheme="majorHAnsi" w:hAnsiTheme="majorHAnsi" w:cstheme="majorHAnsi"/>
          <w:b/>
          <w:bCs/>
        </w:rPr>
        <w:t xml:space="preserve">, 1783 </w:t>
      </w:r>
      <w:proofErr w:type="spellStart"/>
      <w:r w:rsidRPr="00E4117C">
        <w:rPr>
          <w:rFonts w:asciiTheme="majorHAnsi" w:hAnsiTheme="majorHAnsi" w:cstheme="majorHAnsi"/>
          <w:b/>
          <w:bCs/>
        </w:rPr>
        <w:t>Pensier</w:t>
      </w:r>
      <w:proofErr w:type="spellEnd"/>
    </w:p>
    <w:p w14:paraId="4975553E" w14:textId="24668712" w:rsidR="003136CA" w:rsidRDefault="003136CA" w:rsidP="00114054">
      <w:pPr>
        <w:rPr>
          <w:rFonts w:asciiTheme="majorHAnsi" w:hAnsiTheme="majorHAnsi" w:cstheme="majorHAnsi"/>
          <w:b/>
          <w:bCs/>
        </w:rPr>
      </w:pPr>
    </w:p>
    <w:p w14:paraId="6A352062" w14:textId="77777777" w:rsidR="000549FD" w:rsidRDefault="000549FD" w:rsidP="00114054">
      <w:pPr>
        <w:rPr>
          <w:rFonts w:asciiTheme="majorHAnsi" w:hAnsiTheme="majorHAnsi" w:cstheme="majorHAnsi"/>
          <w:b/>
          <w:bCs/>
        </w:rPr>
      </w:pPr>
    </w:p>
    <w:p w14:paraId="0BF4EA3C" w14:textId="77777777" w:rsidR="000549FD" w:rsidRDefault="000549FD" w:rsidP="00114054">
      <w:pPr>
        <w:rPr>
          <w:rFonts w:asciiTheme="majorHAnsi" w:hAnsiTheme="majorHAnsi" w:cstheme="majorHAnsi"/>
          <w:b/>
          <w:bCs/>
        </w:rPr>
      </w:pPr>
    </w:p>
    <w:p w14:paraId="77997014" w14:textId="77777777" w:rsidR="000549FD" w:rsidRPr="00D17568" w:rsidRDefault="000549FD" w:rsidP="00114054">
      <w:pPr>
        <w:rPr>
          <w:rFonts w:asciiTheme="majorHAnsi" w:hAnsiTheme="majorHAnsi" w:cstheme="majorHAnsi"/>
          <w:b/>
          <w:bCs/>
        </w:rPr>
      </w:pPr>
    </w:p>
    <w:p w14:paraId="1667416D" w14:textId="0E831895" w:rsidR="00BC34D9" w:rsidRPr="00B365DF" w:rsidRDefault="003136CA" w:rsidP="00114054">
      <w:p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  <w:b/>
          <w:bCs/>
        </w:rPr>
        <w:lastRenderedPageBreak/>
        <w:t>W</w:t>
      </w:r>
      <w:r w:rsidR="00B365DF">
        <w:rPr>
          <w:rFonts w:asciiTheme="majorHAnsi" w:hAnsiTheme="majorHAnsi" w:cstheme="majorHAnsi"/>
          <w:b/>
          <w:bCs/>
        </w:rPr>
        <w:t xml:space="preserve">eitere </w:t>
      </w:r>
      <w:r w:rsidRPr="00D17568">
        <w:rPr>
          <w:rFonts w:asciiTheme="majorHAnsi" w:hAnsiTheme="majorHAnsi" w:cstheme="majorHAnsi"/>
          <w:b/>
          <w:bCs/>
        </w:rPr>
        <w:t>Ziele:</w:t>
      </w:r>
    </w:p>
    <w:p w14:paraId="00B34E18" w14:textId="6CB04083" w:rsidR="003136CA" w:rsidRPr="00D17568" w:rsidRDefault="003136CA" w:rsidP="00114054">
      <w:pPr>
        <w:pStyle w:val="Listenabsatz"/>
        <w:numPr>
          <w:ilvl w:val="0"/>
          <w:numId w:val="12"/>
        </w:num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</w:rPr>
        <w:t xml:space="preserve">Generelle Verbesserungen der Wohnsituation für die Bevölkerung ausserhalb der Bauzone, unter Einhaltung der übergeordneten Ziele der Raumplanung und des Landschaftsschutzes. </w:t>
      </w:r>
    </w:p>
    <w:p w14:paraId="79C7A7A9" w14:textId="3DF37E38" w:rsidR="003136CA" w:rsidRDefault="003136CA" w:rsidP="00114054">
      <w:pPr>
        <w:pStyle w:val="Listenabsatz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Aufbau von regionalen, kantonalen und nationalen Netzwerken mit Betroffenen, Behörden, Verbänden usw. zwecks zielorientierte</w:t>
      </w:r>
      <w:r w:rsidR="00F42649">
        <w:rPr>
          <w:rFonts w:asciiTheme="majorHAnsi" w:hAnsiTheme="majorHAnsi" w:cstheme="majorHAnsi"/>
        </w:rPr>
        <w:t>r</w:t>
      </w:r>
      <w:r w:rsidRPr="00D17568">
        <w:rPr>
          <w:rFonts w:asciiTheme="majorHAnsi" w:hAnsiTheme="majorHAnsi" w:cstheme="majorHAnsi"/>
        </w:rPr>
        <w:t xml:space="preserve"> Lösungsfindung, u.a. durch </w:t>
      </w:r>
      <w:r w:rsidR="00F42649">
        <w:rPr>
          <w:rFonts w:asciiTheme="majorHAnsi" w:hAnsiTheme="majorHAnsi" w:cstheme="majorHAnsi"/>
        </w:rPr>
        <w:t xml:space="preserve">das </w:t>
      </w:r>
      <w:r w:rsidRPr="00D17568">
        <w:rPr>
          <w:rFonts w:asciiTheme="majorHAnsi" w:hAnsiTheme="majorHAnsi" w:cstheme="majorHAnsi"/>
        </w:rPr>
        <w:t>A</w:t>
      </w:r>
      <w:r w:rsidR="00973771">
        <w:rPr>
          <w:rFonts w:asciiTheme="majorHAnsi" w:hAnsiTheme="majorHAnsi" w:cstheme="majorHAnsi"/>
        </w:rPr>
        <w:t>npassen</w:t>
      </w:r>
      <w:r w:rsidRPr="00D17568">
        <w:rPr>
          <w:rFonts w:asciiTheme="majorHAnsi" w:hAnsiTheme="majorHAnsi" w:cstheme="majorHAnsi"/>
        </w:rPr>
        <w:t xml:space="preserve"> von kantonalen </w:t>
      </w:r>
      <w:r w:rsidR="00B56525">
        <w:rPr>
          <w:rFonts w:asciiTheme="majorHAnsi" w:hAnsiTheme="majorHAnsi" w:cstheme="majorHAnsi"/>
        </w:rPr>
        <w:t>Ausführungsbestimmungen</w:t>
      </w:r>
      <w:r w:rsidR="00B56525" w:rsidRPr="00D17568">
        <w:rPr>
          <w:rFonts w:asciiTheme="majorHAnsi" w:hAnsiTheme="majorHAnsi" w:cstheme="majorHAnsi"/>
        </w:rPr>
        <w:t xml:space="preserve"> </w:t>
      </w:r>
      <w:r w:rsidRPr="00D17568">
        <w:rPr>
          <w:rFonts w:asciiTheme="majorHAnsi" w:hAnsiTheme="majorHAnsi" w:cstheme="majorHAnsi"/>
        </w:rPr>
        <w:t>betreffend Art. 24c RPG</w:t>
      </w:r>
      <w:r w:rsidR="00FD4469">
        <w:rPr>
          <w:rFonts w:asciiTheme="majorHAnsi" w:hAnsiTheme="majorHAnsi" w:cstheme="majorHAnsi"/>
        </w:rPr>
        <w:t xml:space="preserve"> und Art. 42 RPV.</w:t>
      </w:r>
    </w:p>
    <w:p w14:paraId="793B2CCE" w14:textId="60191814" w:rsidR="004C5474" w:rsidRDefault="0027000E" w:rsidP="00114054">
      <w:pPr>
        <w:pStyle w:val="Listenabsatz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Transparente Vorgehensweise mittels Einbezugs der </w:t>
      </w:r>
      <w:r w:rsidR="00F42649">
        <w:rPr>
          <w:rFonts w:asciiTheme="majorHAnsi" w:hAnsiTheme="majorHAnsi" w:cstheme="majorHAnsi"/>
        </w:rPr>
        <w:t xml:space="preserve">freiburgischen </w:t>
      </w:r>
      <w:r w:rsidR="00224E7E">
        <w:rPr>
          <w:rFonts w:asciiTheme="majorHAnsi" w:hAnsiTheme="majorHAnsi" w:cstheme="majorHAnsi"/>
        </w:rPr>
        <w:t>k</w:t>
      </w:r>
      <w:r w:rsidR="00F42649">
        <w:rPr>
          <w:rFonts w:asciiTheme="majorHAnsi" w:hAnsiTheme="majorHAnsi" w:cstheme="majorHAnsi"/>
        </w:rPr>
        <w:t>antonalen</w:t>
      </w:r>
      <w:r>
        <w:rPr>
          <w:rFonts w:asciiTheme="majorHAnsi" w:hAnsiTheme="majorHAnsi" w:cstheme="majorHAnsi"/>
        </w:rPr>
        <w:t xml:space="preserve"> Behörden und des Staatsrates </w:t>
      </w:r>
    </w:p>
    <w:p w14:paraId="78DB966B" w14:textId="27440FF9" w:rsidR="001F5DE5" w:rsidRDefault="0027000E" w:rsidP="00114054">
      <w:pPr>
        <w:pStyle w:val="Listenabsatz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Zeitgerechter </w:t>
      </w:r>
      <w:r w:rsidR="00F42649">
        <w:rPr>
          <w:rFonts w:asciiTheme="majorHAnsi" w:hAnsiTheme="majorHAnsi" w:cstheme="majorHAnsi"/>
        </w:rPr>
        <w:t xml:space="preserve">thematischer </w:t>
      </w:r>
      <w:r w:rsidR="001F5DE5">
        <w:rPr>
          <w:rFonts w:asciiTheme="majorHAnsi" w:hAnsiTheme="majorHAnsi" w:cstheme="majorHAnsi"/>
        </w:rPr>
        <w:t>Einbezug</w:t>
      </w:r>
      <w:r w:rsidR="004377AE">
        <w:rPr>
          <w:rFonts w:asciiTheme="majorHAnsi" w:hAnsiTheme="majorHAnsi" w:cstheme="majorHAnsi"/>
        </w:rPr>
        <w:t xml:space="preserve"> </w:t>
      </w:r>
      <w:r w:rsidR="001F5DE5">
        <w:rPr>
          <w:rFonts w:asciiTheme="majorHAnsi" w:hAnsiTheme="majorHAnsi" w:cstheme="majorHAnsi"/>
        </w:rPr>
        <w:t xml:space="preserve">der </w:t>
      </w:r>
      <w:r w:rsidR="00973771">
        <w:rPr>
          <w:rFonts w:asciiTheme="majorHAnsi" w:hAnsiTheme="majorHAnsi" w:cstheme="majorHAnsi"/>
        </w:rPr>
        <w:t>k</w:t>
      </w:r>
      <w:r w:rsidR="004377AE">
        <w:rPr>
          <w:rFonts w:asciiTheme="majorHAnsi" w:hAnsiTheme="majorHAnsi" w:cstheme="majorHAnsi"/>
        </w:rPr>
        <w:t>antonalen</w:t>
      </w:r>
      <w:r w:rsidR="00973771">
        <w:rPr>
          <w:rFonts w:asciiTheme="majorHAnsi" w:hAnsiTheme="majorHAnsi" w:cstheme="majorHAnsi"/>
        </w:rPr>
        <w:t xml:space="preserve"> politischen</w:t>
      </w:r>
      <w:r w:rsidR="004377AE">
        <w:rPr>
          <w:rFonts w:asciiTheme="majorHAnsi" w:hAnsiTheme="majorHAnsi" w:cstheme="majorHAnsi"/>
        </w:rPr>
        <w:t xml:space="preserve"> Parteien </w:t>
      </w:r>
    </w:p>
    <w:p w14:paraId="6D6DB49F" w14:textId="2B1E97E9" w:rsidR="004377AE" w:rsidRDefault="0027000E" w:rsidP="00114054">
      <w:pPr>
        <w:pStyle w:val="Listenabsatz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Zeitgerechter </w:t>
      </w:r>
      <w:r w:rsidR="00F42649">
        <w:rPr>
          <w:rFonts w:asciiTheme="majorHAnsi" w:hAnsiTheme="majorHAnsi" w:cstheme="majorHAnsi"/>
        </w:rPr>
        <w:t xml:space="preserve">thematischer </w:t>
      </w:r>
      <w:r w:rsidR="007E7F10">
        <w:rPr>
          <w:rFonts w:asciiTheme="majorHAnsi" w:hAnsiTheme="majorHAnsi" w:cstheme="majorHAnsi"/>
        </w:rPr>
        <w:t xml:space="preserve">Einbezug von kantonalen und </w:t>
      </w:r>
      <w:r w:rsidR="00FD1923">
        <w:rPr>
          <w:rFonts w:asciiTheme="majorHAnsi" w:hAnsiTheme="majorHAnsi" w:cstheme="majorHAnsi"/>
        </w:rPr>
        <w:t>regionalen</w:t>
      </w:r>
      <w:r w:rsidR="007E7F10">
        <w:rPr>
          <w:rFonts w:asciiTheme="majorHAnsi" w:hAnsiTheme="majorHAnsi" w:cstheme="majorHAnsi"/>
        </w:rPr>
        <w:t xml:space="preserve"> </w:t>
      </w:r>
      <w:r w:rsidR="00F42649">
        <w:rPr>
          <w:rFonts w:asciiTheme="majorHAnsi" w:hAnsiTheme="majorHAnsi" w:cstheme="majorHAnsi"/>
        </w:rPr>
        <w:t>Politikern</w:t>
      </w:r>
    </w:p>
    <w:p w14:paraId="49DEB348" w14:textId="4FB68BDA" w:rsidR="00FD1923" w:rsidRDefault="00FD1923" w:rsidP="00114054">
      <w:pPr>
        <w:pStyle w:val="Listenabsatz"/>
        <w:numPr>
          <w:ilvl w:val="0"/>
          <w:numId w:val="12"/>
        </w:numPr>
        <w:spacing w:after="160" w:line="259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Organisation von Informationsanlässen </w:t>
      </w:r>
      <w:r w:rsidR="00F42649">
        <w:rPr>
          <w:rFonts w:asciiTheme="majorHAnsi" w:hAnsiTheme="majorHAnsi" w:cstheme="majorHAnsi"/>
        </w:rPr>
        <w:t>zum</w:t>
      </w:r>
      <w:r w:rsidR="00A35A61">
        <w:rPr>
          <w:rFonts w:asciiTheme="majorHAnsi" w:hAnsiTheme="majorHAnsi" w:cstheme="majorHAnsi"/>
        </w:rPr>
        <w:t xml:space="preserve"> Aufbau eines Mitgliederbestandes </w:t>
      </w:r>
    </w:p>
    <w:p w14:paraId="17E201FA" w14:textId="77777777" w:rsidR="00A52D0A" w:rsidRDefault="00A52D0A" w:rsidP="00114054">
      <w:pPr>
        <w:spacing w:after="160" w:line="259" w:lineRule="auto"/>
        <w:contextualSpacing/>
        <w:rPr>
          <w:rFonts w:asciiTheme="majorHAnsi" w:hAnsiTheme="majorHAnsi" w:cstheme="majorHAnsi"/>
        </w:rPr>
      </w:pPr>
    </w:p>
    <w:p w14:paraId="2161F238" w14:textId="6C81EE7A" w:rsidR="00A02A0B" w:rsidRPr="00D17568" w:rsidRDefault="00A02A0B" w:rsidP="00114054">
      <w:p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  <w:b/>
          <w:bCs/>
        </w:rPr>
        <w:t xml:space="preserve">Unsere Argumente </w:t>
      </w:r>
      <w:r w:rsidR="00707A47">
        <w:rPr>
          <w:rFonts w:asciiTheme="majorHAnsi" w:hAnsiTheme="majorHAnsi" w:cstheme="majorHAnsi"/>
          <w:b/>
          <w:bCs/>
        </w:rPr>
        <w:t xml:space="preserve">für eine sinnvolle Nutzung der stillgelegten Bauernhäuser </w:t>
      </w:r>
      <w:r w:rsidRPr="00D17568">
        <w:rPr>
          <w:rFonts w:asciiTheme="majorHAnsi" w:hAnsiTheme="majorHAnsi" w:cstheme="majorHAnsi"/>
          <w:b/>
          <w:bCs/>
        </w:rPr>
        <w:t>in Kurzform:</w:t>
      </w:r>
    </w:p>
    <w:p w14:paraId="60F268E8" w14:textId="733DD783" w:rsidR="00A02A0B" w:rsidRPr="00D17568" w:rsidRDefault="00D17568" w:rsidP="00114054">
      <w:pPr>
        <w:pStyle w:val="Listenabsatz"/>
        <w:numPr>
          <w:ilvl w:val="0"/>
          <w:numId w:val="14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Ungenutztes, b</w:t>
      </w:r>
      <w:r w:rsidR="003136CA" w:rsidRPr="00D17568">
        <w:rPr>
          <w:rFonts w:asciiTheme="majorHAnsi" w:hAnsiTheme="majorHAnsi" w:cstheme="majorHAnsi"/>
        </w:rPr>
        <w:t>ereits bestehendes</w:t>
      </w:r>
      <w:r w:rsidRPr="00D17568">
        <w:rPr>
          <w:rFonts w:asciiTheme="majorHAnsi" w:hAnsiTheme="majorHAnsi" w:cstheme="majorHAnsi"/>
        </w:rPr>
        <w:t xml:space="preserve"> </w:t>
      </w:r>
      <w:r w:rsidR="003136CA" w:rsidRPr="00D17568">
        <w:rPr>
          <w:rFonts w:asciiTheme="majorHAnsi" w:hAnsiTheme="majorHAnsi" w:cstheme="majorHAnsi"/>
        </w:rPr>
        <w:t>Bauvolumen soll sinnvoll und zeitgemäss genutzt werden. Durch einen moderaten Umbau findet keine Zersiedelung statt.</w:t>
      </w:r>
    </w:p>
    <w:p w14:paraId="2780E169" w14:textId="36A70FB2" w:rsidR="003136CA" w:rsidRPr="00D17568" w:rsidRDefault="003136CA" w:rsidP="00114054">
      <w:pPr>
        <w:pStyle w:val="Listenabsatz"/>
        <w:numPr>
          <w:ilvl w:val="0"/>
          <w:numId w:val="14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Erhalt des gesamten Gebäudes, da der ungenutzte</w:t>
      </w:r>
      <w:r w:rsidR="00F42649">
        <w:rPr>
          <w:rFonts w:asciiTheme="majorHAnsi" w:hAnsiTheme="majorHAnsi" w:cstheme="majorHAnsi"/>
        </w:rPr>
        <w:t>,</w:t>
      </w:r>
      <w:r w:rsidRPr="00D17568">
        <w:rPr>
          <w:rFonts w:asciiTheme="majorHAnsi" w:hAnsiTheme="majorHAnsi" w:cstheme="majorHAnsi"/>
        </w:rPr>
        <w:t xml:space="preserve"> leerstehende Ökonomieteil aufgewertet wird, anstatt ihn verfallen zu lassen oder zweckentfremdet zu nutzen (</w:t>
      </w:r>
      <w:r w:rsidR="007B36D6">
        <w:rPr>
          <w:rFonts w:asciiTheme="majorHAnsi" w:hAnsiTheme="majorHAnsi" w:cstheme="majorHAnsi"/>
        </w:rPr>
        <w:t>E</w:t>
      </w:r>
      <w:r w:rsidRPr="00D17568">
        <w:rPr>
          <w:rFonts w:asciiTheme="majorHAnsi" w:hAnsiTheme="majorHAnsi" w:cstheme="majorHAnsi"/>
        </w:rPr>
        <w:t>instellen von Schiffen, Wohnwagen usw</w:t>
      </w:r>
      <w:r w:rsidR="0023158D" w:rsidRPr="00D17568">
        <w:rPr>
          <w:rFonts w:asciiTheme="majorHAnsi" w:hAnsiTheme="majorHAnsi" w:cstheme="majorHAnsi"/>
        </w:rPr>
        <w:t>.)</w:t>
      </w:r>
      <w:r w:rsidR="00F42649">
        <w:rPr>
          <w:rFonts w:asciiTheme="majorHAnsi" w:hAnsiTheme="majorHAnsi" w:cstheme="majorHAnsi"/>
        </w:rPr>
        <w:t>.</w:t>
      </w:r>
      <w:r w:rsidRPr="00D17568">
        <w:rPr>
          <w:rFonts w:asciiTheme="majorHAnsi" w:hAnsiTheme="majorHAnsi" w:cstheme="majorHAnsi"/>
        </w:rPr>
        <w:t xml:space="preserve"> </w:t>
      </w:r>
    </w:p>
    <w:p w14:paraId="16543E62" w14:textId="5A5B2BBA" w:rsidR="003136CA" w:rsidRPr="00D17568" w:rsidRDefault="003136CA" w:rsidP="00114054">
      <w:pPr>
        <w:pStyle w:val="Listenabsatz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Erhaltung eines gepflegten Orts- und Landschaftsbildes samt Gebäudesubstanz</w:t>
      </w:r>
      <w:r w:rsidR="00F42649">
        <w:rPr>
          <w:rFonts w:asciiTheme="majorHAnsi" w:hAnsiTheme="majorHAnsi" w:cstheme="majorHAnsi"/>
        </w:rPr>
        <w:t>.</w:t>
      </w:r>
    </w:p>
    <w:p w14:paraId="774FE084" w14:textId="29200B9B" w:rsidR="003A6FC2" w:rsidRDefault="003136CA" w:rsidP="00114054">
      <w:pPr>
        <w:pStyle w:val="Listenabsatz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Es entstehen kaum Folgekosten für die Allgemeinheit</w:t>
      </w:r>
      <w:r w:rsidR="0023158D" w:rsidRPr="00D17568">
        <w:rPr>
          <w:rFonts w:asciiTheme="majorHAnsi" w:hAnsiTheme="majorHAnsi" w:cstheme="majorHAnsi"/>
        </w:rPr>
        <w:t>. Bei altrechtlichen Bauten</w:t>
      </w:r>
      <w:r w:rsidR="002231D4">
        <w:rPr>
          <w:rFonts w:asciiTheme="majorHAnsi" w:hAnsiTheme="majorHAnsi" w:cstheme="majorHAnsi"/>
        </w:rPr>
        <w:t xml:space="preserve"> (vor 1972 erstellt)</w:t>
      </w:r>
      <w:r w:rsidR="0023158D" w:rsidRPr="00D17568">
        <w:rPr>
          <w:rFonts w:asciiTheme="majorHAnsi" w:hAnsiTheme="majorHAnsi" w:cstheme="majorHAnsi"/>
        </w:rPr>
        <w:t xml:space="preserve">, kann aus der Besitzstandsgarantie kein Anspruch auf eine zeitgemässe Erschliessung abgeleitet werden. </w:t>
      </w:r>
      <w:r w:rsidR="00E4117C">
        <w:rPr>
          <w:rFonts w:asciiTheme="majorHAnsi" w:hAnsiTheme="majorHAnsi" w:cstheme="majorHAnsi"/>
        </w:rPr>
        <w:t xml:space="preserve">Die meisten </w:t>
      </w:r>
      <w:r w:rsidRPr="00D17568">
        <w:rPr>
          <w:rFonts w:asciiTheme="majorHAnsi" w:hAnsiTheme="majorHAnsi" w:cstheme="majorHAnsi"/>
        </w:rPr>
        <w:t xml:space="preserve">Gebäude </w:t>
      </w:r>
      <w:r w:rsidR="00E4117C">
        <w:rPr>
          <w:rFonts w:asciiTheme="majorHAnsi" w:hAnsiTheme="majorHAnsi" w:cstheme="majorHAnsi"/>
        </w:rPr>
        <w:t xml:space="preserve">sind </w:t>
      </w:r>
      <w:r w:rsidRPr="00D17568">
        <w:rPr>
          <w:rFonts w:asciiTheme="majorHAnsi" w:hAnsiTheme="majorHAnsi" w:cstheme="majorHAnsi"/>
        </w:rPr>
        <w:t>bereits erschlossen (Trinkwasser, Strom, Zufahrtsstrassen etc.)</w:t>
      </w:r>
      <w:r w:rsidR="00F42649">
        <w:rPr>
          <w:rFonts w:asciiTheme="majorHAnsi" w:hAnsiTheme="majorHAnsi" w:cstheme="majorHAnsi"/>
        </w:rPr>
        <w:t>.</w:t>
      </w:r>
    </w:p>
    <w:p w14:paraId="6D090B75" w14:textId="747123E5" w:rsidR="00935682" w:rsidRPr="003A6FC2" w:rsidRDefault="003136CA" w:rsidP="00114054">
      <w:pPr>
        <w:pStyle w:val="Listenabsatz"/>
        <w:numPr>
          <w:ilvl w:val="0"/>
          <w:numId w:val="14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3A6FC2">
        <w:rPr>
          <w:rFonts w:asciiTheme="majorHAnsi" w:eastAsia="Times New Roman" w:hAnsiTheme="majorHAnsi" w:cstheme="majorHAnsi"/>
        </w:rPr>
        <w:t xml:space="preserve">Ausbau von bestehenden Bauten </w:t>
      </w:r>
      <w:r w:rsidR="004E72CC" w:rsidRPr="003A6FC2">
        <w:rPr>
          <w:rFonts w:asciiTheme="majorHAnsi" w:eastAsia="Times New Roman" w:hAnsiTheme="majorHAnsi" w:cstheme="majorHAnsi"/>
        </w:rPr>
        <w:t>innerhalb der Begrenzungen</w:t>
      </w:r>
      <w:r w:rsidRPr="003A6FC2">
        <w:rPr>
          <w:rFonts w:asciiTheme="majorHAnsi" w:eastAsia="Times New Roman" w:hAnsiTheme="majorHAnsi" w:cstheme="majorHAnsi"/>
        </w:rPr>
        <w:t xml:space="preserve">, welche ein Gebäude vorgibt, </w:t>
      </w:r>
      <w:r w:rsidR="0023158D" w:rsidRPr="003A6FC2">
        <w:rPr>
          <w:rFonts w:asciiTheme="majorHAnsi" w:eastAsia="Times New Roman" w:hAnsiTheme="majorHAnsi" w:cstheme="majorHAnsi"/>
        </w:rPr>
        <w:t>ermöglich</w:t>
      </w:r>
      <w:r w:rsidR="004E72CC" w:rsidRPr="003A6FC2">
        <w:rPr>
          <w:rFonts w:asciiTheme="majorHAnsi" w:eastAsia="Times New Roman" w:hAnsiTheme="majorHAnsi" w:cstheme="majorHAnsi"/>
        </w:rPr>
        <w:t>en</w:t>
      </w:r>
      <w:r w:rsidR="0023158D" w:rsidRPr="003A6FC2">
        <w:rPr>
          <w:rFonts w:asciiTheme="majorHAnsi" w:eastAsia="Times New Roman" w:hAnsiTheme="majorHAnsi" w:cstheme="majorHAnsi"/>
        </w:rPr>
        <w:t xml:space="preserve"> </w:t>
      </w:r>
      <w:r w:rsidRPr="003A6FC2">
        <w:rPr>
          <w:rFonts w:asciiTheme="majorHAnsi" w:eastAsia="Times New Roman" w:hAnsiTheme="majorHAnsi" w:cstheme="majorHAnsi"/>
        </w:rPr>
        <w:t>keine überproportional hohen Renditen</w:t>
      </w:r>
      <w:r w:rsidR="004E72CC" w:rsidRPr="003A6FC2">
        <w:rPr>
          <w:rFonts w:asciiTheme="majorHAnsi" w:eastAsia="Times New Roman" w:hAnsiTheme="majorHAnsi" w:cstheme="majorHAnsi"/>
        </w:rPr>
        <w:t xml:space="preserve"> (</w:t>
      </w:r>
      <w:r w:rsidR="00B56525">
        <w:rPr>
          <w:rFonts w:asciiTheme="majorHAnsi" w:eastAsia="Times New Roman" w:hAnsiTheme="majorHAnsi" w:cstheme="majorHAnsi"/>
        </w:rPr>
        <w:t xml:space="preserve">hohe </w:t>
      </w:r>
      <w:r w:rsidR="004E72CC" w:rsidRPr="003A6FC2">
        <w:rPr>
          <w:rFonts w:asciiTheme="majorHAnsi" w:eastAsia="Times New Roman" w:hAnsiTheme="majorHAnsi" w:cstheme="majorHAnsi"/>
        </w:rPr>
        <w:t>Ausbaukosten, restriktivere Vorgaben, vollumfängliche Belastung mit Erschliessungskosten)</w:t>
      </w:r>
      <w:r w:rsidR="0023158D" w:rsidRPr="003A6FC2">
        <w:rPr>
          <w:rFonts w:asciiTheme="majorHAnsi" w:eastAsia="Times New Roman" w:hAnsiTheme="majorHAnsi" w:cstheme="majorHAnsi"/>
        </w:rPr>
        <w:t>.</w:t>
      </w:r>
    </w:p>
    <w:p w14:paraId="27EC478C" w14:textId="77777777" w:rsidR="00D53542" w:rsidRDefault="00D53542" w:rsidP="000435DF">
      <w:pPr>
        <w:spacing w:after="160" w:line="259" w:lineRule="auto"/>
        <w:contextualSpacing/>
        <w:rPr>
          <w:rFonts w:asciiTheme="majorHAnsi" w:hAnsiTheme="majorHAnsi" w:cstheme="majorHAnsi"/>
          <w:b/>
          <w:bCs/>
        </w:rPr>
      </w:pPr>
    </w:p>
    <w:p w14:paraId="516192C3" w14:textId="337AFC42" w:rsidR="003136CA" w:rsidRPr="00935682" w:rsidRDefault="003136CA" w:rsidP="000435DF">
      <w:pPr>
        <w:spacing w:after="160" w:line="259" w:lineRule="auto"/>
        <w:contextualSpacing/>
        <w:rPr>
          <w:rFonts w:asciiTheme="majorHAnsi" w:hAnsiTheme="majorHAnsi" w:cstheme="majorHAnsi"/>
          <w:highlight w:val="yellow"/>
        </w:rPr>
      </w:pPr>
      <w:r w:rsidRPr="00935682">
        <w:rPr>
          <w:rFonts w:asciiTheme="majorHAnsi" w:hAnsiTheme="majorHAnsi" w:cstheme="majorHAnsi"/>
          <w:b/>
          <w:bCs/>
        </w:rPr>
        <w:t>Mögliche</w:t>
      </w:r>
      <w:r w:rsidR="008656B0" w:rsidRPr="00935682">
        <w:rPr>
          <w:rFonts w:asciiTheme="majorHAnsi" w:hAnsiTheme="majorHAnsi" w:cstheme="majorHAnsi"/>
          <w:b/>
          <w:bCs/>
        </w:rPr>
        <w:t>r</w:t>
      </w:r>
      <w:r w:rsidRPr="00935682">
        <w:rPr>
          <w:rFonts w:asciiTheme="majorHAnsi" w:hAnsiTheme="majorHAnsi" w:cstheme="majorHAnsi"/>
          <w:b/>
          <w:bCs/>
        </w:rPr>
        <w:t xml:space="preserve"> Lösungsans</w:t>
      </w:r>
      <w:r w:rsidR="008656B0" w:rsidRPr="00935682">
        <w:rPr>
          <w:rFonts w:asciiTheme="majorHAnsi" w:hAnsiTheme="majorHAnsi" w:cstheme="majorHAnsi"/>
          <w:b/>
          <w:bCs/>
        </w:rPr>
        <w:t>atz</w:t>
      </w:r>
      <w:r w:rsidRPr="00935682">
        <w:rPr>
          <w:rFonts w:asciiTheme="majorHAnsi" w:hAnsiTheme="majorHAnsi" w:cstheme="majorHAnsi"/>
          <w:b/>
          <w:bCs/>
        </w:rPr>
        <w:t xml:space="preserve"> unter Einbezug des geltenden Gesetzes </w:t>
      </w:r>
      <w:r w:rsidR="00F42649">
        <w:rPr>
          <w:rFonts w:asciiTheme="majorHAnsi" w:hAnsiTheme="majorHAnsi" w:cstheme="majorHAnsi"/>
          <w:b/>
          <w:bCs/>
        </w:rPr>
        <w:t>des</w:t>
      </w:r>
      <w:r w:rsidRPr="00935682">
        <w:rPr>
          <w:rFonts w:asciiTheme="majorHAnsi" w:hAnsiTheme="majorHAnsi" w:cstheme="majorHAnsi"/>
          <w:b/>
          <w:bCs/>
        </w:rPr>
        <w:t xml:space="preserve"> Kanton</w:t>
      </w:r>
      <w:r w:rsidR="00F42649">
        <w:rPr>
          <w:rFonts w:asciiTheme="majorHAnsi" w:hAnsiTheme="majorHAnsi" w:cstheme="majorHAnsi"/>
          <w:b/>
          <w:bCs/>
        </w:rPr>
        <w:t>s</w:t>
      </w:r>
      <w:r w:rsidRPr="00935682">
        <w:rPr>
          <w:rFonts w:asciiTheme="majorHAnsi" w:hAnsiTheme="majorHAnsi" w:cstheme="majorHAnsi"/>
          <w:b/>
          <w:bCs/>
        </w:rPr>
        <w:t xml:space="preserve"> Freiburg?</w:t>
      </w:r>
    </w:p>
    <w:p w14:paraId="6CE43BA0" w14:textId="67A348D6" w:rsidR="001A7805" w:rsidRDefault="003136CA" w:rsidP="000435DF">
      <w:p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 xml:space="preserve">In einigen Kantonen wurde in vergangener Zeit das raumplanerische </w:t>
      </w:r>
      <w:r w:rsidR="00D53542">
        <w:rPr>
          <w:rFonts w:asciiTheme="majorHAnsi" w:hAnsiTheme="majorHAnsi" w:cstheme="majorHAnsi"/>
        </w:rPr>
        <w:t>I</w:t>
      </w:r>
      <w:r w:rsidRPr="00D17568">
        <w:rPr>
          <w:rFonts w:asciiTheme="majorHAnsi" w:hAnsiTheme="majorHAnsi" w:cstheme="majorHAnsi"/>
        </w:rPr>
        <w:t xml:space="preserve">nstrument der </w:t>
      </w:r>
      <w:r w:rsidR="00D53542">
        <w:rPr>
          <w:rFonts w:asciiTheme="majorHAnsi" w:hAnsiTheme="majorHAnsi" w:cstheme="majorHAnsi"/>
        </w:rPr>
        <w:t>«</w:t>
      </w:r>
      <w:r w:rsidRPr="00D17568">
        <w:rPr>
          <w:rFonts w:asciiTheme="majorHAnsi" w:hAnsiTheme="majorHAnsi" w:cstheme="majorHAnsi"/>
        </w:rPr>
        <w:t xml:space="preserve">Streusiedlungen» angewandt. In diesen traditionellen Streusiedlungsgebieten sind auch Umnutzungen von landwirtschaftlichen Gebäuden mit Wohnungen zum dauerhaften, ganzjährigen nichtlandwirtschaftlichen Wohnen möglich (Art. 39 Abs. 1 Bst. a RPV). Für diese Ausbaumöglichkeiten kommen nur Bauten in Frage, in denen bereits </w:t>
      </w:r>
      <w:r w:rsidR="00D53542">
        <w:rPr>
          <w:rFonts w:asciiTheme="majorHAnsi" w:hAnsiTheme="majorHAnsi" w:cstheme="majorHAnsi"/>
        </w:rPr>
        <w:t>gewohnt wird</w:t>
      </w:r>
      <w:r w:rsidRPr="00D17568">
        <w:rPr>
          <w:rFonts w:asciiTheme="majorHAnsi" w:hAnsiTheme="majorHAnsi" w:cstheme="majorHAnsi"/>
        </w:rPr>
        <w:t xml:space="preserve">. Sind Wohnung und Ökonomieteil zusammengebaut, dürfen auch im Ökonomieteil einer solchen Baute Wohnräume eingebaut werden. </w:t>
      </w:r>
      <w:r w:rsidR="007911E4">
        <w:rPr>
          <w:rFonts w:asciiTheme="majorHAnsi" w:hAnsiTheme="majorHAnsi" w:cstheme="majorHAnsi"/>
        </w:rPr>
        <w:t xml:space="preserve">Es </w:t>
      </w:r>
      <w:r w:rsidR="003D64C2">
        <w:rPr>
          <w:rFonts w:asciiTheme="majorHAnsi" w:hAnsiTheme="majorHAnsi" w:cstheme="majorHAnsi"/>
        </w:rPr>
        <w:t>ist</w:t>
      </w:r>
      <w:r w:rsidR="007911E4">
        <w:rPr>
          <w:rFonts w:asciiTheme="majorHAnsi" w:hAnsiTheme="majorHAnsi" w:cstheme="majorHAnsi"/>
        </w:rPr>
        <w:t xml:space="preserve"> </w:t>
      </w:r>
      <w:r w:rsidRPr="00D17568">
        <w:rPr>
          <w:rFonts w:asciiTheme="majorHAnsi" w:hAnsiTheme="majorHAnsi" w:cstheme="majorHAnsi"/>
        </w:rPr>
        <w:t>keine flächenmässige Begrenzung der Erweiterungsmöglichkeiten innerhalb des Gebäudes vorgesehen</w:t>
      </w:r>
      <w:r w:rsidR="00A36526">
        <w:rPr>
          <w:rFonts w:asciiTheme="majorHAnsi" w:hAnsiTheme="majorHAnsi" w:cstheme="majorHAnsi"/>
        </w:rPr>
        <w:t>.</w:t>
      </w:r>
      <w:r w:rsidR="00215DAE">
        <w:rPr>
          <w:rFonts w:asciiTheme="majorHAnsi" w:hAnsiTheme="majorHAnsi" w:cstheme="majorHAnsi"/>
        </w:rPr>
        <w:t xml:space="preserve"> </w:t>
      </w:r>
      <w:r w:rsidR="007C781F" w:rsidRPr="00935682">
        <w:rPr>
          <w:rFonts w:asciiTheme="majorHAnsi" w:hAnsiTheme="majorHAnsi" w:cstheme="majorHAnsi"/>
        </w:rPr>
        <w:t xml:space="preserve">Das </w:t>
      </w:r>
      <w:r w:rsidR="003D64C2">
        <w:rPr>
          <w:rFonts w:asciiTheme="majorHAnsi" w:hAnsiTheme="majorHAnsi" w:cstheme="majorHAnsi"/>
        </w:rPr>
        <w:t xml:space="preserve">künftige </w:t>
      </w:r>
      <w:r w:rsidR="007C781F" w:rsidRPr="00935682">
        <w:rPr>
          <w:rFonts w:asciiTheme="majorHAnsi" w:hAnsiTheme="majorHAnsi" w:cstheme="majorHAnsi"/>
        </w:rPr>
        <w:t xml:space="preserve">Ausscheiden von Streusiedlungsgebieten </w:t>
      </w:r>
      <w:r w:rsidR="002D7765">
        <w:rPr>
          <w:rFonts w:asciiTheme="majorHAnsi" w:hAnsiTheme="majorHAnsi" w:cstheme="majorHAnsi"/>
        </w:rPr>
        <w:t xml:space="preserve">im </w:t>
      </w:r>
      <w:r w:rsidR="007C781F" w:rsidRPr="00935682">
        <w:rPr>
          <w:rFonts w:asciiTheme="majorHAnsi" w:hAnsiTheme="majorHAnsi" w:cstheme="majorHAnsi"/>
        </w:rPr>
        <w:t>Kanton Freiburg</w:t>
      </w:r>
      <w:r w:rsidR="000748C6">
        <w:rPr>
          <w:rFonts w:asciiTheme="majorHAnsi" w:hAnsiTheme="majorHAnsi" w:cstheme="majorHAnsi"/>
        </w:rPr>
        <w:t xml:space="preserve"> ist </w:t>
      </w:r>
      <w:r w:rsidR="007C781F" w:rsidRPr="00935682">
        <w:rPr>
          <w:rFonts w:asciiTheme="majorHAnsi" w:hAnsiTheme="majorHAnsi" w:cstheme="majorHAnsi"/>
        </w:rPr>
        <w:t xml:space="preserve">somit ein sinnvolles Instrument, </w:t>
      </w:r>
      <w:r w:rsidR="003D64C2">
        <w:rPr>
          <w:rFonts w:asciiTheme="majorHAnsi" w:hAnsiTheme="majorHAnsi" w:cstheme="majorHAnsi"/>
        </w:rPr>
        <w:t xml:space="preserve">mit dem Ziel, </w:t>
      </w:r>
      <w:r w:rsidR="001A7805" w:rsidRPr="00935682">
        <w:rPr>
          <w:rFonts w:asciiTheme="majorHAnsi" w:hAnsiTheme="majorHAnsi" w:cstheme="majorHAnsi"/>
        </w:rPr>
        <w:t>dass</w:t>
      </w:r>
      <w:r w:rsidR="007C781F" w:rsidRPr="00935682">
        <w:rPr>
          <w:rFonts w:asciiTheme="majorHAnsi" w:hAnsiTheme="majorHAnsi" w:cstheme="majorHAnsi"/>
        </w:rPr>
        <w:t xml:space="preserve"> </w:t>
      </w:r>
      <w:r w:rsidR="00D53542">
        <w:rPr>
          <w:rFonts w:asciiTheme="majorHAnsi" w:hAnsiTheme="majorHAnsi" w:cstheme="majorHAnsi"/>
        </w:rPr>
        <w:t>bestehende Bauernhäuser</w:t>
      </w:r>
      <w:r w:rsidR="007C781F" w:rsidRPr="00935682">
        <w:rPr>
          <w:rFonts w:asciiTheme="majorHAnsi" w:hAnsiTheme="majorHAnsi" w:cstheme="majorHAnsi"/>
        </w:rPr>
        <w:t xml:space="preserve"> </w:t>
      </w:r>
      <w:r w:rsidR="001A7805" w:rsidRPr="00935682">
        <w:rPr>
          <w:rFonts w:asciiTheme="majorHAnsi" w:hAnsiTheme="majorHAnsi" w:cstheme="majorHAnsi"/>
        </w:rPr>
        <w:t>zeitgemässer genutzt werden könn</w:t>
      </w:r>
      <w:r w:rsidR="007911E4" w:rsidRPr="00935682">
        <w:rPr>
          <w:rFonts w:asciiTheme="majorHAnsi" w:hAnsiTheme="majorHAnsi" w:cstheme="majorHAnsi"/>
        </w:rPr>
        <w:t>t</w:t>
      </w:r>
      <w:r w:rsidR="001A7805" w:rsidRPr="00935682">
        <w:rPr>
          <w:rFonts w:asciiTheme="majorHAnsi" w:hAnsiTheme="majorHAnsi" w:cstheme="majorHAnsi"/>
        </w:rPr>
        <w:t>en.</w:t>
      </w:r>
    </w:p>
    <w:p w14:paraId="15138199" w14:textId="5458694B" w:rsidR="00215DAE" w:rsidRPr="00215DAE" w:rsidRDefault="00215DAE" w:rsidP="00114054">
      <w:pPr>
        <w:pStyle w:val="Listenabsatz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215DAE">
        <w:rPr>
          <w:rFonts w:asciiTheme="majorHAnsi" w:hAnsiTheme="majorHAnsi" w:cstheme="majorHAnsi"/>
        </w:rPr>
        <w:t xml:space="preserve">m Kanton FR gelten die Baueinschränkungen nach Art. 24c Abs. 2 RPG und Art. 42 Abs. 3 Punkt </w:t>
      </w:r>
      <w:proofErr w:type="spellStart"/>
      <w:proofErr w:type="gramStart"/>
      <w:r w:rsidRPr="00215DAE">
        <w:rPr>
          <w:rFonts w:asciiTheme="majorHAnsi" w:hAnsiTheme="majorHAnsi" w:cstheme="majorHAnsi"/>
        </w:rPr>
        <w:t>lit.a</w:t>
      </w:r>
      <w:proofErr w:type="spellEnd"/>
      <w:proofErr w:type="gramEnd"/>
      <w:r w:rsidRPr="00215DAE">
        <w:rPr>
          <w:rFonts w:asciiTheme="majorHAnsi" w:hAnsiTheme="majorHAnsi" w:cstheme="majorHAnsi"/>
        </w:rPr>
        <w:t xml:space="preserve"> RPV.</w:t>
      </w:r>
    </w:p>
    <w:p w14:paraId="009BC356" w14:textId="77777777" w:rsidR="00935682" w:rsidRPr="00935682" w:rsidRDefault="00935682" w:rsidP="00114054">
      <w:pPr>
        <w:pStyle w:val="Listenabsatz"/>
        <w:rPr>
          <w:rFonts w:asciiTheme="majorHAnsi" w:hAnsiTheme="majorHAnsi" w:cstheme="majorHAnsi"/>
          <w:b/>
          <w:bCs/>
        </w:rPr>
      </w:pPr>
    </w:p>
    <w:p w14:paraId="6FEC4E6D" w14:textId="2D929ED6" w:rsidR="003136CA" w:rsidRPr="00D17568" w:rsidRDefault="003136CA" w:rsidP="00114054">
      <w:p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  <w:b/>
          <w:bCs/>
        </w:rPr>
        <w:t>Wie sind wir vernetzt?</w:t>
      </w:r>
    </w:p>
    <w:p w14:paraId="578991E0" w14:textId="2F1BF839" w:rsidR="003136CA" w:rsidRPr="00D17568" w:rsidRDefault="003136CA" w:rsidP="000435DF">
      <w:pPr>
        <w:pStyle w:val="Listenabsatz"/>
        <w:numPr>
          <w:ilvl w:val="0"/>
          <w:numId w:val="10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Verein zum Schutz des landwirtschaftlichen Grundeigentums (VSLG)</w:t>
      </w:r>
    </w:p>
    <w:p w14:paraId="53AE2181" w14:textId="70022A65" w:rsidR="003136CA" w:rsidRDefault="003136CA" w:rsidP="000435DF">
      <w:pPr>
        <w:pStyle w:val="Listenabsatz"/>
        <w:numPr>
          <w:ilvl w:val="0"/>
          <w:numId w:val="10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Pierre-André Page, Nationalrat</w:t>
      </w:r>
      <w:r w:rsidR="001C4472">
        <w:rPr>
          <w:rFonts w:asciiTheme="majorHAnsi" w:hAnsiTheme="majorHAnsi" w:cstheme="majorHAnsi"/>
        </w:rPr>
        <w:t xml:space="preserve"> FR</w:t>
      </w:r>
      <w:r w:rsidR="00D549F6">
        <w:rPr>
          <w:rFonts w:asciiTheme="majorHAnsi" w:hAnsiTheme="majorHAnsi" w:cstheme="majorHAnsi"/>
        </w:rPr>
        <w:t xml:space="preserve">, </w:t>
      </w:r>
      <w:r w:rsidRPr="00D549F6">
        <w:rPr>
          <w:rFonts w:asciiTheme="majorHAnsi" w:hAnsiTheme="majorHAnsi" w:cstheme="majorHAnsi"/>
        </w:rPr>
        <w:t>SVP, Mitglied UREK-N</w:t>
      </w:r>
    </w:p>
    <w:p w14:paraId="1A6AA52D" w14:textId="6C070BB8" w:rsidR="003A5080" w:rsidRDefault="003A5080" w:rsidP="000435DF">
      <w:pPr>
        <w:pStyle w:val="Listenabsatz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Politische </w:t>
      </w:r>
      <w:r w:rsidR="00C15FFF">
        <w:rPr>
          <w:rFonts w:asciiTheme="majorHAnsi" w:hAnsiTheme="majorHAnsi" w:cstheme="majorHAnsi"/>
        </w:rPr>
        <w:t xml:space="preserve">Vertreterinnen und Vertreter im Grossen Rat </w:t>
      </w:r>
      <w:r w:rsidR="00356D3E">
        <w:rPr>
          <w:rFonts w:asciiTheme="majorHAnsi" w:hAnsiTheme="majorHAnsi" w:cstheme="majorHAnsi"/>
        </w:rPr>
        <w:t xml:space="preserve">des </w:t>
      </w:r>
      <w:r w:rsidR="00C15FFF">
        <w:rPr>
          <w:rFonts w:asciiTheme="majorHAnsi" w:hAnsiTheme="majorHAnsi" w:cstheme="majorHAnsi"/>
        </w:rPr>
        <w:t>Kanton</w:t>
      </w:r>
      <w:r w:rsidR="00356D3E">
        <w:rPr>
          <w:rFonts w:asciiTheme="majorHAnsi" w:hAnsiTheme="majorHAnsi" w:cstheme="majorHAnsi"/>
        </w:rPr>
        <w:t>s</w:t>
      </w:r>
      <w:r w:rsidR="00C15FFF">
        <w:rPr>
          <w:rFonts w:asciiTheme="majorHAnsi" w:hAnsiTheme="majorHAnsi" w:cstheme="majorHAnsi"/>
        </w:rPr>
        <w:t xml:space="preserve"> Freiburg</w:t>
      </w:r>
    </w:p>
    <w:p w14:paraId="793A9219" w14:textId="7C220BF9" w:rsidR="00C15FFF" w:rsidRDefault="007349A0" w:rsidP="000435DF">
      <w:pPr>
        <w:pStyle w:val="Listenabsatz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Regionale Politikerinnen und Politiker im Kanton Freiburg</w:t>
      </w:r>
    </w:p>
    <w:p w14:paraId="436309EA" w14:textId="10620B7B" w:rsidR="007349A0" w:rsidRDefault="007349A0" w:rsidP="000435DF">
      <w:pPr>
        <w:pStyle w:val="Listenabsatz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Mitglied </w:t>
      </w:r>
      <w:r w:rsidR="00215DAE">
        <w:rPr>
          <w:rFonts w:asciiTheme="majorHAnsi" w:hAnsiTheme="majorHAnsi" w:cstheme="majorHAnsi"/>
        </w:rPr>
        <w:t xml:space="preserve">im </w:t>
      </w:r>
      <w:r w:rsidR="009475CE">
        <w:rPr>
          <w:rFonts w:asciiTheme="majorHAnsi" w:hAnsiTheme="majorHAnsi" w:cstheme="majorHAnsi"/>
        </w:rPr>
        <w:t xml:space="preserve">Raumplanungsverband </w:t>
      </w:r>
      <w:r>
        <w:rPr>
          <w:rFonts w:asciiTheme="majorHAnsi" w:hAnsiTheme="majorHAnsi" w:cstheme="majorHAnsi"/>
        </w:rPr>
        <w:t>Espace Suisse</w:t>
      </w:r>
    </w:p>
    <w:p w14:paraId="0B8787A9" w14:textId="77777777" w:rsidR="000549FD" w:rsidRDefault="000549FD" w:rsidP="000549FD">
      <w:pPr>
        <w:pStyle w:val="Listenabsatz"/>
        <w:rPr>
          <w:rFonts w:asciiTheme="majorHAnsi" w:hAnsiTheme="majorHAnsi" w:cstheme="majorHAnsi"/>
        </w:rPr>
      </w:pPr>
    </w:p>
    <w:p w14:paraId="0B02C6D7" w14:textId="77777777" w:rsidR="007C781F" w:rsidRPr="00D17568" w:rsidRDefault="007C781F" w:rsidP="000435DF">
      <w:pPr>
        <w:rPr>
          <w:rFonts w:asciiTheme="majorHAnsi" w:hAnsiTheme="majorHAnsi" w:cstheme="majorHAnsi"/>
        </w:rPr>
      </w:pPr>
    </w:p>
    <w:p w14:paraId="4B8F8EE9" w14:textId="77777777" w:rsidR="00535848" w:rsidRPr="00D17568" w:rsidRDefault="003136CA" w:rsidP="00114054">
      <w:pPr>
        <w:rPr>
          <w:rFonts w:asciiTheme="majorHAnsi" w:hAnsiTheme="majorHAnsi" w:cstheme="majorHAnsi"/>
          <w:b/>
          <w:bCs/>
        </w:rPr>
      </w:pPr>
      <w:r w:rsidRPr="00D17568">
        <w:rPr>
          <w:rFonts w:asciiTheme="majorHAnsi" w:hAnsiTheme="majorHAnsi" w:cstheme="majorHAnsi"/>
          <w:b/>
          <w:bCs/>
        </w:rPr>
        <w:lastRenderedPageBreak/>
        <w:t>Unsere bisherigen Aktivitäten:</w:t>
      </w:r>
    </w:p>
    <w:p w14:paraId="2D3B2C53" w14:textId="7DE5C294" w:rsidR="003136CA" w:rsidRPr="00D17568" w:rsidRDefault="003136CA" w:rsidP="000435DF">
      <w:pPr>
        <w:pStyle w:val="Listenabsatz"/>
        <w:numPr>
          <w:ilvl w:val="0"/>
          <w:numId w:val="9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>Koordinationssitzung Herbst 2022 mit Nationalrat Pierre-André Page, Mitglied UREK-N, betreffend</w:t>
      </w:r>
      <w:r w:rsidR="007C781F" w:rsidRPr="00D17568">
        <w:rPr>
          <w:rFonts w:asciiTheme="majorHAnsi" w:hAnsiTheme="majorHAnsi" w:cstheme="majorHAnsi"/>
        </w:rPr>
        <w:t xml:space="preserve"> </w:t>
      </w:r>
      <w:r w:rsidRPr="00D17568">
        <w:rPr>
          <w:rFonts w:asciiTheme="majorHAnsi" w:hAnsiTheme="majorHAnsi" w:cstheme="majorHAnsi"/>
        </w:rPr>
        <w:t>Revision RPG 18.077</w:t>
      </w:r>
    </w:p>
    <w:p w14:paraId="522028EB" w14:textId="252594FF" w:rsidR="003136CA" w:rsidRPr="00D17568" w:rsidRDefault="003136CA" w:rsidP="000435DF">
      <w:pPr>
        <w:pStyle w:val="Listenabsatz"/>
        <w:numPr>
          <w:ilvl w:val="0"/>
          <w:numId w:val="9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 xml:space="preserve">14.12.2022 Eingabe </w:t>
      </w:r>
      <w:r w:rsidR="00C03D0D">
        <w:rPr>
          <w:rFonts w:asciiTheme="majorHAnsi" w:hAnsiTheme="majorHAnsi" w:cstheme="majorHAnsi"/>
        </w:rPr>
        <w:t xml:space="preserve">einer Anfrage </w:t>
      </w:r>
      <w:r w:rsidRPr="00D17568">
        <w:rPr>
          <w:rFonts w:asciiTheme="majorHAnsi" w:hAnsiTheme="majorHAnsi" w:cstheme="majorHAnsi"/>
        </w:rPr>
        <w:t>an den Staatsrat Kt. Freiburg, Anfrage 2022-CE-470 «Umgang und Umnutzung altrechtlich erstellter Bauten (Art. 24c RPG) in der Landwirtschaftszone», eingereicht von Grossrätin Susanne Schwander FDP und Grossrat Bruno Riedo SVP</w:t>
      </w:r>
    </w:p>
    <w:p w14:paraId="30A189BA" w14:textId="5D38AE5C" w:rsidR="003136CA" w:rsidRDefault="003136CA" w:rsidP="000435DF">
      <w:pPr>
        <w:pStyle w:val="Listenabsatz"/>
        <w:numPr>
          <w:ilvl w:val="0"/>
          <w:numId w:val="9"/>
        </w:numPr>
        <w:rPr>
          <w:rFonts w:asciiTheme="majorHAnsi" w:hAnsiTheme="majorHAnsi" w:cstheme="majorHAnsi"/>
        </w:rPr>
      </w:pPr>
      <w:r w:rsidRPr="00D17568">
        <w:rPr>
          <w:rFonts w:asciiTheme="majorHAnsi" w:hAnsiTheme="majorHAnsi" w:cstheme="majorHAnsi"/>
        </w:rPr>
        <w:t xml:space="preserve">Sensibilisierung des Themas durch Medienarbeit </w:t>
      </w:r>
      <w:r w:rsidR="00C03D0D">
        <w:rPr>
          <w:rFonts w:asciiTheme="majorHAnsi" w:hAnsiTheme="majorHAnsi" w:cstheme="majorHAnsi"/>
        </w:rPr>
        <w:t xml:space="preserve">und via </w:t>
      </w:r>
      <w:r w:rsidRPr="00D17568">
        <w:rPr>
          <w:rFonts w:asciiTheme="majorHAnsi" w:hAnsiTheme="majorHAnsi" w:cstheme="majorHAnsi"/>
        </w:rPr>
        <w:t>LinkedIn</w:t>
      </w:r>
    </w:p>
    <w:p w14:paraId="2AC7675B" w14:textId="5ECC3AF6" w:rsidR="00C2658B" w:rsidRPr="001B5C7C" w:rsidRDefault="001B5C7C" w:rsidP="000435DF">
      <w:pPr>
        <w:pStyle w:val="Listenabsatz"/>
        <w:numPr>
          <w:ilvl w:val="0"/>
          <w:numId w:val="9"/>
        </w:numPr>
        <w:rPr>
          <w:rFonts w:asciiTheme="majorHAnsi" w:hAnsiTheme="majorHAnsi" w:cstheme="majorHAnsi"/>
        </w:rPr>
      </w:pPr>
      <w:r w:rsidRPr="001B5C7C">
        <w:rPr>
          <w:rFonts w:asciiTheme="majorHAnsi" w:hAnsiTheme="majorHAnsi" w:cstheme="majorHAnsi"/>
        </w:rPr>
        <w:t xml:space="preserve">Aufbau und Bewirtschaftung einer Internetseite </w:t>
      </w:r>
      <w:r>
        <w:rPr>
          <w:rFonts w:asciiTheme="majorHAnsi" w:hAnsiTheme="majorHAnsi" w:cstheme="majorHAnsi"/>
        </w:rPr>
        <w:t xml:space="preserve">mit unseren Anliegen, </w:t>
      </w:r>
      <w:r w:rsidR="00C2658B" w:rsidRPr="001B5C7C">
        <w:rPr>
          <w:rFonts w:asciiTheme="majorHAnsi" w:hAnsiTheme="majorHAnsi" w:cstheme="majorHAnsi"/>
        </w:rPr>
        <w:t>Argumente</w:t>
      </w:r>
      <w:r>
        <w:rPr>
          <w:rFonts w:asciiTheme="majorHAnsi" w:hAnsiTheme="majorHAnsi" w:cstheme="majorHAnsi"/>
        </w:rPr>
        <w:t>n</w:t>
      </w:r>
      <w:r w:rsidR="00C2658B" w:rsidRPr="001B5C7C">
        <w:rPr>
          <w:rFonts w:asciiTheme="majorHAnsi" w:hAnsiTheme="majorHAnsi" w:cstheme="majorHAnsi"/>
        </w:rPr>
        <w:t xml:space="preserve"> und Informationen zur aktuellen </w:t>
      </w:r>
      <w:r>
        <w:rPr>
          <w:rFonts w:asciiTheme="majorHAnsi" w:hAnsiTheme="majorHAnsi" w:cstheme="majorHAnsi"/>
        </w:rPr>
        <w:t xml:space="preserve">nationalen und kantonalen </w:t>
      </w:r>
      <w:r w:rsidR="00C2658B" w:rsidRPr="001B5C7C">
        <w:rPr>
          <w:rFonts w:asciiTheme="majorHAnsi" w:hAnsiTheme="majorHAnsi" w:cstheme="majorHAnsi"/>
        </w:rPr>
        <w:t>politischen Lage</w:t>
      </w:r>
      <w:r>
        <w:rPr>
          <w:rFonts w:asciiTheme="majorHAnsi" w:hAnsiTheme="majorHAnsi" w:cstheme="majorHAnsi"/>
        </w:rPr>
        <w:t xml:space="preserve">. </w:t>
      </w:r>
    </w:p>
    <w:p w14:paraId="6F01B88B" w14:textId="7A91CA43" w:rsidR="004D2CA0" w:rsidRDefault="004D2CA0" w:rsidP="00114054">
      <w:pPr>
        <w:rPr>
          <w:rFonts w:asciiTheme="majorHAnsi" w:hAnsiTheme="majorHAnsi" w:cstheme="majorHAnsi"/>
          <w:b/>
          <w:bCs/>
        </w:rPr>
      </w:pPr>
    </w:p>
    <w:p w14:paraId="30DAC5BC" w14:textId="0BC436D2" w:rsidR="00820159" w:rsidRPr="00114054" w:rsidRDefault="00114054" w:rsidP="00114054">
      <w:pPr>
        <w:rPr>
          <w:rFonts w:asciiTheme="majorHAnsi" w:hAnsiTheme="majorHAnsi" w:cstheme="majorHAnsi"/>
          <w:lang w:val="fr-CH"/>
        </w:rPr>
      </w:pPr>
      <w:proofErr w:type="spellStart"/>
      <w:r w:rsidRPr="00114054">
        <w:rPr>
          <w:rFonts w:asciiTheme="majorHAnsi" w:hAnsiTheme="majorHAnsi" w:cstheme="majorHAnsi"/>
          <w:b/>
          <w:bCs/>
          <w:lang w:val="fr-CH"/>
        </w:rPr>
        <w:t>Homepage</w:t>
      </w:r>
      <w:proofErr w:type="spellEnd"/>
      <w:r w:rsidRPr="00114054">
        <w:rPr>
          <w:rFonts w:asciiTheme="majorHAnsi" w:hAnsiTheme="majorHAnsi" w:cstheme="majorHAnsi"/>
          <w:b/>
          <w:bCs/>
          <w:lang w:val="fr-CH"/>
        </w:rPr>
        <w:t xml:space="preserve"> :</w:t>
      </w:r>
      <w:r w:rsidRPr="00114054">
        <w:rPr>
          <w:rStyle w:val="Hyperlink"/>
          <w:rFonts w:asciiTheme="majorHAnsi" w:hAnsiTheme="majorHAnsi" w:cstheme="majorHAnsi"/>
          <w:b/>
          <w:bCs/>
          <w:lang w:val="fr-CH"/>
        </w:rPr>
        <w:t xml:space="preserve"> </w:t>
      </w:r>
      <w:r w:rsidR="00A524DF" w:rsidRPr="00114054">
        <w:rPr>
          <w:rFonts w:asciiTheme="majorHAnsi" w:hAnsiTheme="majorHAnsi" w:cstheme="majorHAnsi"/>
          <w:b/>
          <w:bCs/>
          <w:lang w:val="fr-CH"/>
        </w:rPr>
        <w:t xml:space="preserve"> </w:t>
      </w:r>
      <w:bookmarkStart w:id="0" w:name="_Hlk165229680"/>
      <w:r w:rsidR="00CE628A">
        <w:rPr>
          <w:rFonts w:asciiTheme="majorHAnsi" w:hAnsiTheme="majorHAnsi" w:cstheme="majorHAnsi"/>
          <w:b/>
          <w:bCs/>
          <w:lang w:val="fr-CH"/>
        </w:rPr>
        <w:fldChar w:fldCharType="begin"/>
      </w:r>
      <w:r w:rsidR="00CE628A">
        <w:rPr>
          <w:rFonts w:asciiTheme="majorHAnsi" w:hAnsiTheme="majorHAnsi" w:cstheme="majorHAnsi"/>
          <w:b/>
          <w:bCs/>
          <w:lang w:val="fr-CH"/>
        </w:rPr>
        <w:instrText>HYPERLINK "</w:instrText>
      </w:r>
      <w:r w:rsidR="00CE628A" w:rsidRPr="00CE628A">
        <w:rPr>
          <w:rFonts w:asciiTheme="majorHAnsi" w:hAnsiTheme="majorHAnsi" w:cstheme="majorHAnsi"/>
          <w:b/>
          <w:bCs/>
          <w:lang w:val="fr-CH"/>
        </w:rPr>
        <w:instrText xml:space="preserve">http://www.ig-sbsn.ch  </w:instrText>
      </w:r>
      <w:r w:rsidR="00CE628A">
        <w:rPr>
          <w:rFonts w:asciiTheme="majorHAnsi" w:hAnsiTheme="majorHAnsi" w:cstheme="majorHAnsi"/>
          <w:b/>
          <w:bCs/>
          <w:lang w:val="fr-CH"/>
        </w:rPr>
        <w:instrText>"</w:instrText>
      </w:r>
      <w:r w:rsidR="00CE628A">
        <w:rPr>
          <w:rFonts w:asciiTheme="majorHAnsi" w:hAnsiTheme="majorHAnsi" w:cstheme="majorHAnsi"/>
          <w:b/>
          <w:bCs/>
          <w:lang w:val="fr-CH"/>
        </w:rPr>
      </w:r>
      <w:r w:rsidR="00CE628A">
        <w:rPr>
          <w:rFonts w:asciiTheme="majorHAnsi" w:hAnsiTheme="majorHAnsi" w:cstheme="majorHAnsi"/>
          <w:b/>
          <w:bCs/>
          <w:lang w:val="fr-CH"/>
        </w:rPr>
        <w:fldChar w:fldCharType="separate"/>
      </w:r>
      <w:r w:rsidR="00CE628A" w:rsidRPr="00CE628A">
        <w:rPr>
          <w:rStyle w:val="Hyperlink"/>
          <w:rFonts w:asciiTheme="majorHAnsi" w:hAnsiTheme="majorHAnsi" w:cstheme="majorHAnsi"/>
          <w:b/>
          <w:bCs/>
          <w:lang w:val="fr-CH"/>
        </w:rPr>
        <w:t xml:space="preserve">http://www.ig-sbsn.ch  </w:t>
      </w:r>
      <w:bookmarkEnd w:id="0"/>
      <w:r w:rsidR="00CE628A">
        <w:rPr>
          <w:rFonts w:asciiTheme="majorHAnsi" w:hAnsiTheme="majorHAnsi" w:cstheme="majorHAnsi"/>
          <w:b/>
          <w:bCs/>
          <w:lang w:val="fr-CH"/>
        </w:rPr>
        <w:fldChar w:fldCharType="end"/>
      </w:r>
    </w:p>
    <w:sectPr w:rsidR="00820159" w:rsidRPr="00114054" w:rsidSect="00341FDF">
      <w:headerReference w:type="default" r:id="rId15"/>
      <w:pgSz w:w="12240" w:h="15840"/>
      <w:pgMar w:top="1134" w:right="1417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E2A0" w14:textId="77777777" w:rsidR="00CE54E4" w:rsidRDefault="00CE54E4" w:rsidP="0023158D">
      <w:r>
        <w:separator/>
      </w:r>
    </w:p>
  </w:endnote>
  <w:endnote w:type="continuationSeparator" w:id="0">
    <w:p w14:paraId="493D34ED" w14:textId="77777777" w:rsidR="00CE54E4" w:rsidRDefault="00CE54E4" w:rsidP="002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C6F1" w14:textId="77777777" w:rsidR="00CE54E4" w:rsidRDefault="00CE54E4" w:rsidP="0023158D">
      <w:r>
        <w:separator/>
      </w:r>
    </w:p>
  </w:footnote>
  <w:footnote w:type="continuationSeparator" w:id="0">
    <w:p w14:paraId="224B0A54" w14:textId="77777777" w:rsidR="00CE54E4" w:rsidRDefault="00CE54E4" w:rsidP="0023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013F" w14:textId="12D9D8E2" w:rsidR="00E66475" w:rsidRPr="00A63B13" w:rsidRDefault="00E66475" w:rsidP="00A63B13">
    <w:pPr>
      <w:jc w:val="both"/>
      <w:rPr>
        <w:rFonts w:asciiTheme="majorHAnsi" w:hAnsiTheme="majorHAnsi" w:cstheme="majorHAnsi"/>
      </w:rPr>
    </w:pPr>
  </w:p>
  <w:p w14:paraId="0C25AA34" w14:textId="77777777" w:rsidR="00E66475" w:rsidRDefault="00E664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473B"/>
    <w:multiLevelType w:val="hybridMultilevel"/>
    <w:tmpl w:val="A67EC686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C54"/>
    <w:multiLevelType w:val="hybridMultilevel"/>
    <w:tmpl w:val="014E533A"/>
    <w:lvl w:ilvl="0" w:tplc="668A51A0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E7B00A5"/>
    <w:multiLevelType w:val="hybridMultilevel"/>
    <w:tmpl w:val="CCDEF634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6595"/>
    <w:multiLevelType w:val="hybridMultilevel"/>
    <w:tmpl w:val="BB1A49FA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41"/>
    <w:multiLevelType w:val="hybridMultilevel"/>
    <w:tmpl w:val="2772CA40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4F12"/>
    <w:multiLevelType w:val="hybridMultilevel"/>
    <w:tmpl w:val="7B169086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A7657"/>
    <w:multiLevelType w:val="hybridMultilevel"/>
    <w:tmpl w:val="58D440CA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0925"/>
    <w:multiLevelType w:val="hybridMultilevel"/>
    <w:tmpl w:val="D974E860"/>
    <w:lvl w:ilvl="0" w:tplc="668A51A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77B5D"/>
    <w:multiLevelType w:val="hybridMultilevel"/>
    <w:tmpl w:val="E3C0EE44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6365"/>
    <w:multiLevelType w:val="hybridMultilevel"/>
    <w:tmpl w:val="A9EE8CB4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7BAE"/>
    <w:multiLevelType w:val="hybridMultilevel"/>
    <w:tmpl w:val="2280D4DC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03C07"/>
    <w:multiLevelType w:val="hybridMultilevel"/>
    <w:tmpl w:val="753012B8"/>
    <w:lvl w:ilvl="0" w:tplc="791EE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52CD3"/>
    <w:multiLevelType w:val="hybridMultilevel"/>
    <w:tmpl w:val="A8A8E572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16753"/>
    <w:multiLevelType w:val="hybridMultilevel"/>
    <w:tmpl w:val="73948CE0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3E8B"/>
    <w:multiLevelType w:val="hybridMultilevel"/>
    <w:tmpl w:val="529CC5C2"/>
    <w:lvl w:ilvl="0" w:tplc="668A51A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3C55C0"/>
    <w:multiLevelType w:val="hybridMultilevel"/>
    <w:tmpl w:val="D91A383C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9202B"/>
    <w:multiLevelType w:val="hybridMultilevel"/>
    <w:tmpl w:val="8468061E"/>
    <w:lvl w:ilvl="0" w:tplc="668A5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7620">
    <w:abstractNumId w:val="11"/>
  </w:num>
  <w:num w:numId="2" w16cid:durableId="398089597">
    <w:abstractNumId w:val="7"/>
  </w:num>
  <w:num w:numId="3" w16cid:durableId="1410426949">
    <w:abstractNumId w:val="1"/>
  </w:num>
  <w:num w:numId="4" w16cid:durableId="1449664993">
    <w:abstractNumId w:val="14"/>
  </w:num>
  <w:num w:numId="5" w16cid:durableId="1123157655">
    <w:abstractNumId w:val="16"/>
  </w:num>
  <w:num w:numId="6" w16cid:durableId="1252398091">
    <w:abstractNumId w:val="5"/>
  </w:num>
  <w:num w:numId="7" w16cid:durableId="196354380">
    <w:abstractNumId w:val="2"/>
  </w:num>
  <w:num w:numId="8" w16cid:durableId="2083599264">
    <w:abstractNumId w:val="6"/>
  </w:num>
  <w:num w:numId="9" w16cid:durableId="1979912494">
    <w:abstractNumId w:val="8"/>
  </w:num>
  <w:num w:numId="10" w16cid:durableId="654147561">
    <w:abstractNumId w:val="12"/>
  </w:num>
  <w:num w:numId="11" w16cid:durableId="1642614275">
    <w:abstractNumId w:val="3"/>
  </w:num>
  <w:num w:numId="12" w16cid:durableId="318312507">
    <w:abstractNumId w:val="9"/>
  </w:num>
  <w:num w:numId="13" w16cid:durableId="1098060279">
    <w:abstractNumId w:val="15"/>
  </w:num>
  <w:num w:numId="14" w16cid:durableId="1730568402">
    <w:abstractNumId w:val="4"/>
  </w:num>
  <w:num w:numId="15" w16cid:durableId="1982149822">
    <w:abstractNumId w:val="0"/>
  </w:num>
  <w:num w:numId="16" w16cid:durableId="799346464">
    <w:abstractNumId w:val="13"/>
  </w:num>
  <w:num w:numId="17" w16cid:durableId="123501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CA"/>
    <w:rsid w:val="000435DF"/>
    <w:rsid w:val="00043AA3"/>
    <w:rsid w:val="000549FD"/>
    <w:rsid w:val="00065EC5"/>
    <w:rsid w:val="000748C6"/>
    <w:rsid w:val="000B0870"/>
    <w:rsid w:val="000B7C32"/>
    <w:rsid w:val="000C6393"/>
    <w:rsid w:val="000E6C42"/>
    <w:rsid w:val="00106701"/>
    <w:rsid w:val="00106EC3"/>
    <w:rsid w:val="00114054"/>
    <w:rsid w:val="001638E1"/>
    <w:rsid w:val="0019742B"/>
    <w:rsid w:val="001A7805"/>
    <w:rsid w:val="001B5C7C"/>
    <w:rsid w:val="001C1E96"/>
    <w:rsid w:val="001C4472"/>
    <w:rsid w:val="001D3838"/>
    <w:rsid w:val="001D5E49"/>
    <w:rsid w:val="001D63C2"/>
    <w:rsid w:val="001F5DE5"/>
    <w:rsid w:val="00210749"/>
    <w:rsid w:val="00213C1B"/>
    <w:rsid w:val="00215DAE"/>
    <w:rsid w:val="00221CA3"/>
    <w:rsid w:val="002231D4"/>
    <w:rsid w:val="00224E7E"/>
    <w:rsid w:val="00230E1B"/>
    <w:rsid w:val="0023158D"/>
    <w:rsid w:val="00233D4C"/>
    <w:rsid w:val="00251B15"/>
    <w:rsid w:val="0027000E"/>
    <w:rsid w:val="00280898"/>
    <w:rsid w:val="00290396"/>
    <w:rsid w:val="0029580F"/>
    <w:rsid w:val="002D7765"/>
    <w:rsid w:val="003136CA"/>
    <w:rsid w:val="00341FDF"/>
    <w:rsid w:val="00356D3E"/>
    <w:rsid w:val="003A0460"/>
    <w:rsid w:val="003A5080"/>
    <w:rsid w:val="003A6FC2"/>
    <w:rsid w:val="003D64C2"/>
    <w:rsid w:val="00427E68"/>
    <w:rsid w:val="004377AE"/>
    <w:rsid w:val="00456AB7"/>
    <w:rsid w:val="004A4B5B"/>
    <w:rsid w:val="004B528B"/>
    <w:rsid w:val="004C5474"/>
    <w:rsid w:val="004D2CA0"/>
    <w:rsid w:val="004D3597"/>
    <w:rsid w:val="004E72CC"/>
    <w:rsid w:val="004F2D39"/>
    <w:rsid w:val="005047B3"/>
    <w:rsid w:val="00535848"/>
    <w:rsid w:val="005713EC"/>
    <w:rsid w:val="005D6CFA"/>
    <w:rsid w:val="005F2312"/>
    <w:rsid w:val="00647C30"/>
    <w:rsid w:val="006653E8"/>
    <w:rsid w:val="00680FED"/>
    <w:rsid w:val="006B0791"/>
    <w:rsid w:val="006E2147"/>
    <w:rsid w:val="006E66E7"/>
    <w:rsid w:val="006F60CC"/>
    <w:rsid w:val="00703AFC"/>
    <w:rsid w:val="00707A47"/>
    <w:rsid w:val="007338B1"/>
    <w:rsid w:val="007349A0"/>
    <w:rsid w:val="00741B12"/>
    <w:rsid w:val="00785CE9"/>
    <w:rsid w:val="007911E4"/>
    <w:rsid w:val="007B36D6"/>
    <w:rsid w:val="007C781F"/>
    <w:rsid w:val="007E684F"/>
    <w:rsid w:val="007E7F10"/>
    <w:rsid w:val="00807053"/>
    <w:rsid w:val="008135A6"/>
    <w:rsid w:val="00820159"/>
    <w:rsid w:val="008350DF"/>
    <w:rsid w:val="008656B0"/>
    <w:rsid w:val="00870FBD"/>
    <w:rsid w:val="008839A9"/>
    <w:rsid w:val="008860DA"/>
    <w:rsid w:val="008A4DEF"/>
    <w:rsid w:val="008B3B10"/>
    <w:rsid w:val="008E1A22"/>
    <w:rsid w:val="00904DFC"/>
    <w:rsid w:val="009067B8"/>
    <w:rsid w:val="00913AD7"/>
    <w:rsid w:val="00924B45"/>
    <w:rsid w:val="009332FB"/>
    <w:rsid w:val="00934838"/>
    <w:rsid w:val="00935682"/>
    <w:rsid w:val="009475CE"/>
    <w:rsid w:val="00973771"/>
    <w:rsid w:val="00991676"/>
    <w:rsid w:val="009A15EE"/>
    <w:rsid w:val="00A02A0B"/>
    <w:rsid w:val="00A30243"/>
    <w:rsid w:val="00A35A61"/>
    <w:rsid w:val="00A36526"/>
    <w:rsid w:val="00A43C09"/>
    <w:rsid w:val="00A524DF"/>
    <w:rsid w:val="00A52D0A"/>
    <w:rsid w:val="00A5564F"/>
    <w:rsid w:val="00AA462F"/>
    <w:rsid w:val="00AB1A46"/>
    <w:rsid w:val="00AB6C10"/>
    <w:rsid w:val="00B06C9B"/>
    <w:rsid w:val="00B1505D"/>
    <w:rsid w:val="00B179A4"/>
    <w:rsid w:val="00B365DF"/>
    <w:rsid w:val="00B56525"/>
    <w:rsid w:val="00B64F77"/>
    <w:rsid w:val="00B75DF1"/>
    <w:rsid w:val="00BB37CE"/>
    <w:rsid w:val="00BC1E77"/>
    <w:rsid w:val="00BC34D9"/>
    <w:rsid w:val="00BD1530"/>
    <w:rsid w:val="00BD4561"/>
    <w:rsid w:val="00C03D0D"/>
    <w:rsid w:val="00C15FFF"/>
    <w:rsid w:val="00C2658B"/>
    <w:rsid w:val="00C33EB2"/>
    <w:rsid w:val="00C41885"/>
    <w:rsid w:val="00C43B42"/>
    <w:rsid w:val="00C80B53"/>
    <w:rsid w:val="00C81559"/>
    <w:rsid w:val="00C97C18"/>
    <w:rsid w:val="00CE54E4"/>
    <w:rsid w:val="00CE554C"/>
    <w:rsid w:val="00CE628A"/>
    <w:rsid w:val="00D03EBF"/>
    <w:rsid w:val="00D13250"/>
    <w:rsid w:val="00D17568"/>
    <w:rsid w:val="00D53542"/>
    <w:rsid w:val="00D549F6"/>
    <w:rsid w:val="00D651CB"/>
    <w:rsid w:val="00D85F3F"/>
    <w:rsid w:val="00DB2971"/>
    <w:rsid w:val="00DD0D04"/>
    <w:rsid w:val="00E002C2"/>
    <w:rsid w:val="00E13755"/>
    <w:rsid w:val="00E315A2"/>
    <w:rsid w:val="00E4117C"/>
    <w:rsid w:val="00E53937"/>
    <w:rsid w:val="00E66475"/>
    <w:rsid w:val="00E733B2"/>
    <w:rsid w:val="00E73B24"/>
    <w:rsid w:val="00EA1C76"/>
    <w:rsid w:val="00F02FFF"/>
    <w:rsid w:val="00F42649"/>
    <w:rsid w:val="00F63367"/>
    <w:rsid w:val="00FD1923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9D6BA"/>
  <w15:chartTrackingRefBased/>
  <w15:docId w15:val="{A741F3BA-F500-467B-BC85-4D94DA9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6CA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36CA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3136C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36C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136CA"/>
  </w:style>
  <w:style w:type="paragraph" w:styleId="KeinLeerraum">
    <w:name w:val="No Spacing"/>
    <w:uiPriority w:val="1"/>
    <w:qFormat/>
    <w:rsid w:val="003136CA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36CA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31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158D"/>
    <w:rPr>
      <w:rFonts w:ascii="Calibri" w:hAnsi="Calibri" w:cs="Calibri"/>
      <w:lang w:eastAsia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1559"/>
    <w:rPr>
      <w:rFonts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1559"/>
    <w:rPr>
      <w:rFonts w:ascii="Calibri" w:hAnsi="Calibri"/>
      <w:szCs w:val="21"/>
    </w:rPr>
  </w:style>
  <w:style w:type="paragraph" w:customStyle="1" w:styleId="Default">
    <w:name w:val="Default"/>
    <w:rsid w:val="001A7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AB1A46"/>
    <w:pPr>
      <w:spacing w:after="0" w:line="240" w:lineRule="auto"/>
    </w:pPr>
    <w:rPr>
      <w:rFonts w:ascii="Calibri" w:hAnsi="Calibri" w:cs="Calibri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E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4E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4E7E"/>
    <w:rPr>
      <w:rFonts w:ascii="Calibri" w:hAnsi="Calibri" w:cs="Calibri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4E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4E7E"/>
    <w:rPr>
      <w:rFonts w:ascii="Calibri" w:hAnsi="Calibri" w:cs="Calibri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riedo@parl.fr.ch" TargetMode="External"/><Relationship Id="rId13" Type="http://schemas.openxmlformats.org/officeDocument/2006/relationships/hyperlink" Target="mailto:christine.jakob@parl.f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minic.tschuemperlin@parl.fr.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as.freiburghaus@parl.fr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walter.franz@bluew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ter.ruth@bluewin.ch" TargetMode="External"/><Relationship Id="rId14" Type="http://schemas.openxmlformats.org/officeDocument/2006/relationships/hyperlink" Target="mailto:andre.kaltenrieder@parl.f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Walter</dc:creator>
  <cp:keywords/>
  <dc:description/>
  <cp:lastModifiedBy>walter.franz@bluewin.ch</cp:lastModifiedBy>
  <cp:revision>3</cp:revision>
  <cp:lastPrinted>2024-04-29T12:55:00Z</cp:lastPrinted>
  <dcterms:created xsi:type="dcterms:W3CDTF">2024-08-17T16:00:00Z</dcterms:created>
  <dcterms:modified xsi:type="dcterms:W3CDTF">2024-08-19T07:11:00Z</dcterms:modified>
</cp:coreProperties>
</file>